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4603B" w14:textId="77777777" w:rsidR="00C201D3" w:rsidRPr="00BB7AB3" w:rsidRDefault="00B31C3D" w:rsidP="00865806">
      <w:pPr>
        <w:jc w:val="both"/>
        <w:rPr>
          <w:rFonts w:ascii="Century Gothic" w:hAnsi="Century Gothic"/>
          <w:b/>
          <w:szCs w:val="22"/>
          <w:u w:val="single"/>
        </w:rPr>
      </w:pPr>
      <w:r>
        <w:rPr>
          <w:b/>
          <w:u w:val="single"/>
        </w:rPr>
        <w:t xml:space="preserve"> </w:t>
      </w:r>
    </w:p>
    <w:p w14:paraId="67DC6C7B" w14:textId="77777777" w:rsidR="00C201D3" w:rsidRPr="00BB7AB3" w:rsidRDefault="00C201D3" w:rsidP="00865806">
      <w:pPr>
        <w:jc w:val="both"/>
        <w:rPr>
          <w:rFonts w:ascii="Century Gothic" w:hAnsi="Century Gothic"/>
          <w:b/>
          <w:szCs w:val="22"/>
          <w:u w:val="single"/>
        </w:rPr>
      </w:pPr>
    </w:p>
    <w:p w14:paraId="0E3A9B9B" w14:textId="77777777" w:rsidR="00C201D3" w:rsidRPr="00BB7AB3" w:rsidRDefault="00C201D3" w:rsidP="00865806">
      <w:pPr>
        <w:jc w:val="both"/>
        <w:rPr>
          <w:rFonts w:ascii="Century Gothic" w:hAnsi="Century Gothic"/>
          <w:b/>
          <w:szCs w:val="22"/>
          <w:u w:val="single"/>
        </w:rPr>
      </w:pPr>
    </w:p>
    <w:p w14:paraId="79703284" w14:textId="77777777" w:rsidR="00C201D3" w:rsidRPr="00BB7AB3" w:rsidRDefault="00C201D3" w:rsidP="00865806">
      <w:pPr>
        <w:jc w:val="both"/>
        <w:rPr>
          <w:rFonts w:ascii="Century Gothic" w:hAnsi="Century Gothic"/>
          <w:b/>
          <w:szCs w:val="22"/>
          <w:u w:val="single"/>
        </w:rPr>
      </w:pPr>
    </w:p>
    <w:p w14:paraId="604EEE68" w14:textId="77777777" w:rsidR="00C201D3" w:rsidRPr="00BB7AB3" w:rsidRDefault="00C201D3" w:rsidP="00865806">
      <w:pPr>
        <w:jc w:val="both"/>
        <w:rPr>
          <w:rFonts w:ascii="Century Gothic" w:hAnsi="Century Gothic"/>
          <w:b/>
          <w:szCs w:val="22"/>
          <w:u w:val="single"/>
        </w:rPr>
      </w:pPr>
    </w:p>
    <w:p w14:paraId="4F1D00BE" w14:textId="77777777" w:rsidR="00C201D3" w:rsidRPr="00BB7AB3" w:rsidRDefault="00C201D3" w:rsidP="00865806">
      <w:pPr>
        <w:jc w:val="both"/>
        <w:rPr>
          <w:rFonts w:ascii="Century Gothic" w:hAnsi="Century Gothic"/>
          <w:b/>
          <w:szCs w:val="22"/>
          <w:u w:val="single"/>
        </w:rPr>
      </w:pPr>
    </w:p>
    <w:p w14:paraId="26B2679F" w14:textId="77777777" w:rsidR="00C201D3" w:rsidRPr="00BB7AB3" w:rsidRDefault="00C201D3" w:rsidP="00865806">
      <w:pPr>
        <w:jc w:val="both"/>
        <w:rPr>
          <w:rFonts w:ascii="Century Gothic" w:hAnsi="Century Gothic"/>
          <w:b/>
          <w:szCs w:val="22"/>
          <w:u w:val="single"/>
        </w:rPr>
      </w:pPr>
    </w:p>
    <w:p w14:paraId="253DF623" w14:textId="77777777" w:rsidR="00C201D3" w:rsidRPr="00BB7AB3" w:rsidRDefault="00C201D3" w:rsidP="00865806">
      <w:pPr>
        <w:jc w:val="both"/>
        <w:rPr>
          <w:rFonts w:ascii="Century Gothic" w:hAnsi="Century Gothic"/>
          <w:b/>
          <w:szCs w:val="22"/>
          <w:u w:val="single"/>
        </w:rPr>
      </w:pPr>
    </w:p>
    <w:p w14:paraId="5518591B" w14:textId="77777777" w:rsidR="00C201D3" w:rsidRPr="00BB7AB3" w:rsidRDefault="00C201D3" w:rsidP="00865806">
      <w:pPr>
        <w:jc w:val="both"/>
        <w:rPr>
          <w:rFonts w:ascii="Century Gothic" w:hAnsi="Century Gothic"/>
          <w:b/>
          <w:szCs w:val="22"/>
          <w:u w:val="single"/>
        </w:rPr>
      </w:pPr>
    </w:p>
    <w:p w14:paraId="221F4A16" w14:textId="77777777" w:rsidR="00C201D3" w:rsidRPr="00BB7AB3" w:rsidRDefault="00C201D3" w:rsidP="00865806">
      <w:pPr>
        <w:jc w:val="both"/>
        <w:rPr>
          <w:rFonts w:ascii="Century Gothic" w:hAnsi="Century Gothic"/>
          <w:b/>
          <w:szCs w:val="22"/>
          <w:u w:val="single"/>
        </w:rPr>
      </w:pPr>
    </w:p>
    <w:p w14:paraId="2569E956" w14:textId="77777777" w:rsidR="00C201D3" w:rsidRPr="00566213" w:rsidRDefault="00814E04" w:rsidP="00FB69E0">
      <w:pPr>
        <w:ind w:left="709" w:hanging="709"/>
        <w:jc w:val="center"/>
        <w:rPr>
          <w:rFonts w:ascii="Century Gothic" w:hAnsi="Century Gothic"/>
          <w:b/>
          <w:spacing w:val="-3"/>
          <w:sz w:val="28"/>
          <w:szCs w:val="28"/>
        </w:rPr>
      </w:pPr>
      <w:r w:rsidRPr="00566213">
        <w:rPr>
          <w:rFonts w:ascii="Century Gothic" w:hAnsi="Century Gothic"/>
          <w:b/>
          <w:spacing w:val="-3"/>
          <w:sz w:val="28"/>
          <w:szCs w:val="28"/>
        </w:rPr>
        <w:t>HURTWOOD HOUSE</w:t>
      </w:r>
    </w:p>
    <w:p w14:paraId="6B295CAF" w14:textId="77777777" w:rsidR="00C201D3" w:rsidRPr="00566213" w:rsidRDefault="00C201D3" w:rsidP="00865806">
      <w:pPr>
        <w:ind w:left="709" w:hanging="709"/>
        <w:jc w:val="both"/>
        <w:rPr>
          <w:rFonts w:ascii="Century Gothic" w:hAnsi="Century Gothic"/>
          <w:b/>
          <w:spacing w:val="-3"/>
          <w:sz w:val="28"/>
          <w:szCs w:val="28"/>
        </w:rPr>
      </w:pPr>
    </w:p>
    <w:p w14:paraId="2CD59A9D" w14:textId="77777777" w:rsidR="00C201D3" w:rsidRPr="00566213" w:rsidRDefault="00C201D3" w:rsidP="00865806">
      <w:pPr>
        <w:jc w:val="both"/>
        <w:rPr>
          <w:rFonts w:ascii="Century Gothic" w:hAnsi="Century Gothic"/>
          <w:b/>
          <w:sz w:val="28"/>
          <w:szCs w:val="28"/>
        </w:rPr>
      </w:pPr>
    </w:p>
    <w:p w14:paraId="19994863" w14:textId="77777777" w:rsidR="00C201D3" w:rsidRPr="00566213" w:rsidRDefault="00C201D3" w:rsidP="00865806">
      <w:pPr>
        <w:jc w:val="both"/>
        <w:rPr>
          <w:rFonts w:ascii="Century Gothic" w:hAnsi="Century Gothic"/>
          <w:b/>
          <w:sz w:val="28"/>
          <w:szCs w:val="28"/>
        </w:rPr>
      </w:pPr>
    </w:p>
    <w:p w14:paraId="287ABF27" w14:textId="77777777" w:rsidR="00C201D3" w:rsidRPr="00566213" w:rsidRDefault="00C201D3" w:rsidP="00865806">
      <w:pPr>
        <w:jc w:val="both"/>
        <w:rPr>
          <w:rFonts w:ascii="Century Gothic" w:hAnsi="Century Gothic"/>
          <w:b/>
          <w:sz w:val="28"/>
          <w:szCs w:val="28"/>
        </w:rPr>
      </w:pPr>
    </w:p>
    <w:p w14:paraId="0804160F" w14:textId="77777777" w:rsidR="00C201D3" w:rsidRPr="00566213" w:rsidRDefault="00C201D3" w:rsidP="00865806">
      <w:pPr>
        <w:jc w:val="both"/>
        <w:rPr>
          <w:rFonts w:ascii="Century Gothic" w:hAnsi="Century Gothic"/>
          <w:b/>
          <w:sz w:val="28"/>
          <w:szCs w:val="28"/>
        </w:rPr>
      </w:pPr>
    </w:p>
    <w:p w14:paraId="1FCEFD97" w14:textId="77777777" w:rsidR="00C201D3" w:rsidRPr="00566213" w:rsidRDefault="00C201D3" w:rsidP="00865806">
      <w:pPr>
        <w:jc w:val="both"/>
        <w:rPr>
          <w:rFonts w:ascii="Century Gothic" w:hAnsi="Century Gothic"/>
          <w:b/>
          <w:sz w:val="28"/>
          <w:szCs w:val="28"/>
        </w:rPr>
      </w:pPr>
    </w:p>
    <w:p w14:paraId="62E34FE9" w14:textId="77777777" w:rsidR="00C201D3" w:rsidRPr="00566213" w:rsidRDefault="00C201D3" w:rsidP="00865806">
      <w:pPr>
        <w:jc w:val="both"/>
        <w:rPr>
          <w:rFonts w:ascii="Century Gothic" w:hAnsi="Century Gothic"/>
          <w:b/>
          <w:sz w:val="28"/>
          <w:szCs w:val="28"/>
        </w:rPr>
      </w:pPr>
    </w:p>
    <w:p w14:paraId="457D977A" w14:textId="77777777" w:rsidR="00C201D3" w:rsidRPr="00566213" w:rsidRDefault="00C201D3" w:rsidP="00865806">
      <w:pPr>
        <w:jc w:val="both"/>
        <w:rPr>
          <w:rFonts w:ascii="Century Gothic" w:hAnsi="Century Gothic"/>
          <w:b/>
          <w:sz w:val="28"/>
          <w:szCs w:val="28"/>
        </w:rPr>
      </w:pPr>
    </w:p>
    <w:p w14:paraId="7E290A7E" w14:textId="77777777" w:rsidR="00C201D3" w:rsidRPr="00566213" w:rsidRDefault="00C201D3" w:rsidP="00865806">
      <w:pPr>
        <w:jc w:val="both"/>
        <w:rPr>
          <w:rFonts w:ascii="Century Gothic" w:hAnsi="Century Gothic"/>
          <w:b/>
          <w:sz w:val="28"/>
          <w:szCs w:val="28"/>
        </w:rPr>
      </w:pPr>
    </w:p>
    <w:p w14:paraId="0784888D" w14:textId="77777777" w:rsidR="00C201D3" w:rsidRPr="00566213" w:rsidRDefault="00C201D3" w:rsidP="00865806">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both"/>
        <w:rPr>
          <w:rFonts w:ascii="Century Gothic" w:hAnsi="Century Gothic"/>
          <w:b/>
          <w:sz w:val="28"/>
          <w:szCs w:val="28"/>
        </w:rPr>
      </w:pPr>
    </w:p>
    <w:p w14:paraId="0277379B" w14:textId="77777777" w:rsidR="00C201D3" w:rsidRPr="00566213" w:rsidRDefault="00C201D3" w:rsidP="00865806">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both"/>
        <w:rPr>
          <w:rFonts w:ascii="Century Gothic" w:hAnsi="Century Gothic"/>
          <w:b/>
          <w:spacing w:val="-3"/>
          <w:sz w:val="28"/>
          <w:szCs w:val="28"/>
        </w:rPr>
      </w:pPr>
    </w:p>
    <w:p w14:paraId="329CF97F" w14:textId="77777777" w:rsidR="00C201D3" w:rsidRPr="00566213" w:rsidRDefault="00312393" w:rsidP="00FB69E0">
      <w:pPr>
        <w:pStyle w:val="Caption"/>
        <w:framePr w:wrap="auto"/>
        <w:rPr>
          <w:rFonts w:ascii="Century Gothic" w:hAnsi="Century Gothic"/>
          <w:sz w:val="28"/>
          <w:szCs w:val="28"/>
        </w:rPr>
      </w:pPr>
      <w:r w:rsidRPr="00566213">
        <w:rPr>
          <w:rFonts w:ascii="Century Gothic" w:hAnsi="Century Gothic" w:cs="Arial"/>
          <w:sz w:val="28"/>
          <w:szCs w:val="28"/>
        </w:rPr>
        <w:t xml:space="preserve">Relationships and </w:t>
      </w:r>
      <w:r w:rsidR="0051052B" w:rsidRPr="00566213">
        <w:rPr>
          <w:rFonts w:ascii="Century Gothic" w:hAnsi="Century Gothic" w:cs="Arial"/>
          <w:sz w:val="28"/>
          <w:szCs w:val="28"/>
        </w:rPr>
        <w:t>S</w:t>
      </w:r>
      <w:r w:rsidRPr="00566213">
        <w:rPr>
          <w:rFonts w:ascii="Century Gothic" w:hAnsi="Century Gothic" w:cs="Arial"/>
          <w:sz w:val="28"/>
          <w:szCs w:val="28"/>
        </w:rPr>
        <w:t xml:space="preserve">ex </w:t>
      </w:r>
      <w:r w:rsidR="001A6D3B" w:rsidRPr="00566213">
        <w:rPr>
          <w:rFonts w:ascii="Century Gothic" w:hAnsi="Century Gothic" w:cs="Arial"/>
          <w:sz w:val="28"/>
          <w:szCs w:val="28"/>
        </w:rPr>
        <w:t>E</w:t>
      </w:r>
      <w:r w:rsidRPr="00566213">
        <w:rPr>
          <w:rFonts w:ascii="Century Gothic" w:hAnsi="Century Gothic" w:cs="Arial"/>
          <w:sz w:val="28"/>
          <w:szCs w:val="28"/>
        </w:rPr>
        <w:t>ducation</w:t>
      </w:r>
      <w:r w:rsidR="002C44FF" w:rsidRPr="00566213">
        <w:rPr>
          <w:rFonts w:ascii="Century Gothic" w:hAnsi="Century Gothic" w:cs="Arial"/>
          <w:sz w:val="28"/>
          <w:szCs w:val="28"/>
        </w:rPr>
        <w:t xml:space="preserve"> Policy</w:t>
      </w:r>
    </w:p>
    <w:p w14:paraId="4B1C3BDB" w14:textId="77777777" w:rsidR="00C201D3" w:rsidRPr="00566213" w:rsidRDefault="00C201D3" w:rsidP="00865806">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both"/>
        <w:rPr>
          <w:rFonts w:ascii="Century Gothic" w:hAnsi="Century Gothic"/>
          <w:b/>
          <w:szCs w:val="22"/>
        </w:rPr>
      </w:pPr>
    </w:p>
    <w:p w14:paraId="15310C50" w14:textId="77777777" w:rsidR="00C201D3" w:rsidRPr="00566213" w:rsidRDefault="00C201D3" w:rsidP="00865806">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both"/>
        <w:rPr>
          <w:rFonts w:ascii="Century Gothic" w:hAnsi="Century Gothic"/>
          <w:b/>
          <w:szCs w:val="22"/>
        </w:rPr>
      </w:pPr>
    </w:p>
    <w:p w14:paraId="15B2250B" w14:textId="77777777" w:rsidR="00C201D3" w:rsidRPr="00566213" w:rsidRDefault="00C201D3" w:rsidP="00865806">
      <w:pPr>
        <w:jc w:val="both"/>
        <w:rPr>
          <w:rFonts w:ascii="Century Gothic" w:hAnsi="Century Gothic"/>
          <w:b/>
          <w:szCs w:val="22"/>
        </w:rPr>
      </w:pPr>
    </w:p>
    <w:tbl>
      <w:tblPr>
        <w:tblpPr w:leftFromText="180" w:rightFromText="180" w:vertAnchor="text" w:horzAnchor="margin" w:tblpY="6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1541"/>
        <w:gridCol w:w="3081"/>
        <w:gridCol w:w="3081"/>
      </w:tblGrid>
      <w:tr w:rsidR="00D576EF" w:rsidRPr="00566213" w14:paraId="3ED25F2B" w14:textId="77777777" w:rsidTr="00EA7DCA">
        <w:tc>
          <w:tcPr>
            <w:tcW w:w="1540" w:type="dxa"/>
          </w:tcPr>
          <w:p w14:paraId="6E43D183" w14:textId="77777777" w:rsidR="00D576EF" w:rsidRPr="00566213" w:rsidRDefault="00D576EF" w:rsidP="00EA7DCA">
            <w:pPr>
              <w:jc w:val="center"/>
              <w:rPr>
                <w:rFonts w:ascii="Century Gothic" w:hAnsi="Century Gothic"/>
                <w:szCs w:val="22"/>
              </w:rPr>
            </w:pPr>
            <w:r w:rsidRPr="00566213">
              <w:rPr>
                <w:rFonts w:ascii="Century Gothic" w:hAnsi="Century Gothic"/>
                <w:szCs w:val="22"/>
              </w:rPr>
              <w:t>Reviewed</w:t>
            </w:r>
          </w:p>
        </w:tc>
        <w:tc>
          <w:tcPr>
            <w:tcW w:w="1541" w:type="dxa"/>
          </w:tcPr>
          <w:p w14:paraId="3AC98979" w14:textId="77777777" w:rsidR="00D576EF" w:rsidRPr="00566213" w:rsidRDefault="00D576EF" w:rsidP="00EA7DCA">
            <w:pPr>
              <w:rPr>
                <w:rFonts w:ascii="Century Gothic" w:hAnsi="Century Gothic"/>
                <w:szCs w:val="22"/>
              </w:rPr>
            </w:pPr>
            <w:r w:rsidRPr="00566213">
              <w:rPr>
                <w:rFonts w:ascii="Century Gothic" w:hAnsi="Century Gothic"/>
                <w:szCs w:val="22"/>
              </w:rPr>
              <w:t>By</w:t>
            </w:r>
          </w:p>
        </w:tc>
        <w:tc>
          <w:tcPr>
            <w:tcW w:w="3081" w:type="dxa"/>
          </w:tcPr>
          <w:p w14:paraId="60ABBC99" w14:textId="77777777" w:rsidR="00D576EF" w:rsidRPr="00566213" w:rsidRDefault="00D576EF" w:rsidP="00EA7DCA">
            <w:pPr>
              <w:jc w:val="center"/>
              <w:rPr>
                <w:rFonts w:ascii="Century Gothic" w:hAnsi="Century Gothic"/>
                <w:szCs w:val="22"/>
              </w:rPr>
            </w:pPr>
            <w:r w:rsidRPr="00566213">
              <w:rPr>
                <w:rFonts w:ascii="Century Gothic" w:hAnsi="Century Gothic"/>
                <w:szCs w:val="22"/>
              </w:rPr>
              <w:t>Last reviewed</w:t>
            </w:r>
          </w:p>
        </w:tc>
        <w:tc>
          <w:tcPr>
            <w:tcW w:w="3081" w:type="dxa"/>
          </w:tcPr>
          <w:p w14:paraId="376F2B06" w14:textId="77777777" w:rsidR="00D576EF" w:rsidRPr="00566213" w:rsidRDefault="00D576EF" w:rsidP="00EA7DCA">
            <w:pPr>
              <w:jc w:val="center"/>
              <w:rPr>
                <w:rFonts w:ascii="Century Gothic" w:hAnsi="Century Gothic"/>
                <w:szCs w:val="22"/>
              </w:rPr>
            </w:pPr>
            <w:r w:rsidRPr="00566213">
              <w:rPr>
                <w:rFonts w:ascii="Century Gothic" w:hAnsi="Century Gothic"/>
                <w:szCs w:val="22"/>
              </w:rPr>
              <w:t>Last modified</w:t>
            </w:r>
          </w:p>
        </w:tc>
      </w:tr>
      <w:tr w:rsidR="00D576EF" w:rsidRPr="00566213" w14:paraId="6F181E85" w14:textId="77777777" w:rsidTr="00EA7DCA">
        <w:trPr>
          <w:trHeight w:val="273"/>
        </w:trPr>
        <w:tc>
          <w:tcPr>
            <w:tcW w:w="1540" w:type="dxa"/>
          </w:tcPr>
          <w:p w14:paraId="2799D43B" w14:textId="77777777" w:rsidR="00D576EF" w:rsidRPr="00566213" w:rsidRDefault="00D576EF" w:rsidP="00EA7DCA">
            <w:pPr>
              <w:rPr>
                <w:rFonts w:ascii="Century Gothic" w:hAnsi="Century Gothic"/>
                <w:szCs w:val="22"/>
              </w:rPr>
            </w:pPr>
            <w:r w:rsidRPr="00566213">
              <w:rPr>
                <w:rFonts w:ascii="Century Gothic" w:hAnsi="Century Gothic"/>
                <w:szCs w:val="22"/>
              </w:rPr>
              <w:t>Annually</w:t>
            </w:r>
          </w:p>
        </w:tc>
        <w:tc>
          <w:tcPr>
            <w:tcW w:w="1541" w:type="dxa"/>
          </w:tcPr>
          <w:p w14:paraId="536FAC94" w14:textId="77777777" w:rsidR="00D576EF" w:rsidRPr="00566213" w:rsidRDefault="00CC4256" w:rsidP="00EA7DCA">
            <w:pPr>
              <w:rPr>
                <w:rFonts w:ascii="Century Gothic" w:hAnsi="Century Gothic"/>
                <w:szCs w:val="22"/>
              </w:rPr>
            </w:pPr>
            <w:r w:rsidRPr="00566213">
              <w:rPr>
                <w:rFonts w:ascii="Century Gothic" w:hAnsi="Century Gothic"/>
                <w:szCs w:val="22"/>
              </w:rPr>
              <w:t>JJC/</w:t>
            </w:r>
            <w:r w:rsidR="00D576EF" w:rsidRPr="00566213">
              <w:rPr>
                <w:rFonts w:ascii="Century Gothic" w:hAnsi="Century Gothic"/>
                <w:szCs w:val="22"/>
              </w:rPr>
              <w:t>SMT</w:t>
            </w:r>
          </w:p>
        </w:tc>
        <w:tc>
          <w:tcPr>
            <w:tcW w:w="3081" w:type="dxa"/>
          </w:tcPr>
          <w:p w14:paraId="7E3C9F1A" w14:textId="77777777" w:rsidR="00D576EF" w:rsidRPr="00566213" w:rsidRDefault="00172355" w:rsidP="00075B47">
            <w:pPr>
              <w:jc w:val="center"/>
              <w:rPr>
                <w:rFonts w:ascii="Century Gothic" w:hAnsi="Century Gothic"/>
                <w:szCs w:val="22"/>
              </w:rPr>
            </w:pPr>
            <w:r w:rsidRPr="00566213">
              <w:rPr>
                <w:rFonts w:ascii="Century Gothic" w:hAnsi="Century Gothic"/>
                <w:szCs w:val="22"/>
              </w:rPr>
              <w:t>June 2026</w:t>
            </w:r>
          </w:p>
        </w:tc>
        <w:tc>
          <w:tcPr>
            <w:tcW w:w="3081" w:type="dxa"/>
          </w:tcPr>
          <w:p w14:paraId="76B09384" w14:textId="77777777" w:rsidR="00E027E6" w:rsidRPr="00566213" w:rsidRDefault="00172355" w:rsidP="00D1398A">
            <w:pPr>
              <w:jc w:val="center"/>
              <w:rPr>
                <w:rFonts w:ascii="Century Gothic" w:hAnsi="Century Gothic"/>
                <w:szCs w:val="22"/>
              </w:rPr>
            </w:pPr>
            <w:r w:rsidRPr="00566213">
              <w:rPr>
                <w:rFonts w:ascii="Century Gothic" w:hAnsi="Century Gothic"/>
                <w:szCs w:val="22"/>
              </w:rPr>
              <w:t>June 2026</w:t>
            </w:r>
          </w:p>
        </w:tc>
      </w:tr>
    </w:tbl>
    <w:p w14:paraId="0B57BFFE" w14:textId="77777777" w:rsidR="00C201D3" w:rsidRPr="00566213" w:rsidRDefault="00C201D3" w:rsidP="00F24EA6">
      <w:pPr>
        <w:suppressAutoHyphens/>
        <w:jc w:val="both"/>
        <w:rPr>
          <w:rFonts w:ascii="Century Gothic" w:hAnsi="Century Gothic"/>
          <w:spacing w:val="-3"/>
          <w:szCs w:val="22"/>
          <w:lang w:val="en-US"/>
        </w:rPr>
      </w:pPr>
    </w:p>
    <w:p w14:paraId="406D2780" w14:textId="77777777" w:rsidR="00312393" w:rsidRPr="00566213" w:rsidRDefault="00312393" w:rsidP="00F24EA6">
      <w:pPr>
        <w:suppressAutoHyphens/>
        <w:jc w:val="both"/>
        <w:rPr>
          <w:rFonts w:ascii="Century Gothic" w:hAnsi="Century Gothic"/>
          <w:spacing w:val="-3"/>
          <w:szCs w:val="22"/>
          <w:lang w:val="en-US"/>
        </w:rPr>
      </w:pPr>
    </w:p>
    <w:p w14:paraId="36912421" w14:textId="77777777" w:rsidR="00312393" w:rsidRPr="00566213" w:rsidRDefault="00312393" w:rsidP="00F24EA6">
      <w:pPr>
        <w:suppressAutoHyphens/>
        <w:jc w:val="both"/>
        <w:rPr>
          <w:rFonts w:ascii="Century Gothic" w:hAnsi="Century Gothic"/>
          <w:spacing w:val="-3"/>
          <w:szCs w:val="22"/>
          <w:lang w:val="en-US"/>
        </w:rPr>
      </w:pPr>
    </w:p>
    <w:p w14:paraId="7923DC87" w14:textId="77777777" w:rsidR="00312393" w:rsidRPr="00566213" w:rsidRDefault="00312393" w:rsidP="00F24EA6">
      <w:pPr>
        <w:suppressAutoHyphens/>
        <w:jc w:val="both"/>
        <w:rPr>
          <w:rFonts w:ascii="Century Gothic" w:hAnsi="Century Gothic"/>
          <w:spacing w:val="-3"/>
          <w:szCs w:val="22"/>
          <w:lang w:val="en-US"/>
        </w:rPr>
        <w:sectPr w:rsidR="00312393" w:rsidRPr="00566213" w:rsidSect="00312393">
          <w:footerReference w:type="default" r:id="rId12"/>
          <w:pgSz w:w="11907" w:h="16840"/>
          <w:pgMar w:top="1440" w:right="1440" w:bottom="719" w:left="1440" w:header="720" w:footer="720" w:gutter="0"/>
          <w:cols w:space="720"/>
          <w:titlePg/>
          <w:docGrid w:linePitch="299"/>
        </w:sectPr>
      </w:pPr>
    </w:p>
    <w:p w14:paraId="6FD01F60" w14:textId="77777777" w:rsidR="000D2F1C" w:rsidRPr="00566213" w:rsidRDefault="00312393" w:rsidP="00312393">
      <w:pPr>
        <w:rPr>
          <w:rFonts w:ascii="Century Gothic" w:hAnsi="Century Gothic" w:cs="Arial"/>
          <w:b/>
          <w:szCs w:val="22"/>
        </w:rPr>
      </w:pPr>
      <w:r w:rsidRPr="00566213">
        <w:rPr>
          <w:rFonts w:ascii="Century Gothic" w:hAnsi="Century Gothic" w:cs="Arial"/>
          <w:b/>
          <w:szCs w:val="22"/>
        </w:rPr>
        <w:lastRenderedPageBreak/>
        <w:t>Introduction</w:t>
      </w:r>
      <w:r w:rsidR="003918CE" w:rsidRPr="00566213">
        <w:rPr>
          <w:rFonts w:ascii="Century Gothic" w:hAnsi="Century Gothic" w:cs="Arial"/>
          <w:b/>
          <w:szCs w:val="22"/>
        </w:rPr>
        <w:t xml:space="preserve"> – the School’s </w:t>
      </w:r>
      <w:r w:rsidR="00E027E6" w:rsidRPr="00566213">
        <w:rPr>
          <w:rFonts w:ascii="Century Gothic" w:hAnsi="Century Gothic" w:cs="Arial"/>
          <w:b/>
          <w:szCs w:val="22"/>
        </w:rPr>
        <w:t>A</w:t>
      </w:r>
      <w:r w:rsidR="003918CE" w:rsidRPr="00566213">
        <w:rPr>
          <w:rFonts w:ascii="Century Gothic" w:hAnsi="Century Gothic" w:cs="Arial"/>
          <w:b/>
          <w:szCs w:val="22"/>
        </w:rPr>
        <w:t>ims</w:t>
      </w:r>
    </w:p>
    <w:p w14:paraId="1E509B4A" w14:textId="77777777" w:rsidR="00E30491" w:rsidRPr="00566213" w:rsidRDefault="00F52DF1" w:rsidP="00312393">
      <w:pPr>
        <w:overflowPunct/>
        <w:autoSpaceDE/>
        <w:autoSpaceDN/>
        <w:adjustRightInd/>
        <w:textAlignment w:val="auto"/>
        <w:rPr>
          <w:rFonts w:ascii="Century Gothic" w:hAnsi="Century Gothic" w:cs="Calibri"/>
          <w:szCs w:val="22"/>
        </w:rPr>
      </w:pPr>
      <w:r w:rsidRPr="00566213">
        <w:rPr>
          <w:rFonts w:ascii="Century Gothic" w:hAnsi="Century Gothic" w:cs="Calibri"/>
          <w:szCs w:val="22"/>
        </w:rPr>
        <w:t xml:space="preserve">The school’s Mission Statement emphasises our desire to </w:t>
      </w:r>
      <w:r w:rsidRPr="00566213">
        <w:rPr>
          <w:rFonts w:ascii="Century Gothic" w:hAnsi="Century Gothic" w:cs="Calibri"/>
          <w:i/>
          <w:iCs/>
          <w:szCs w:val="22"/>
        </w:rPr>
        <w:t>‘create a structured, safe environment, which is focussed on the needs of today’s Sixth Form student</w:t>
      </w:r>
      <w:r w:rsidR="0059083B" w:rsidRPr="00566213">
        <w:rPr>
          <w:rFonts w:ascii="Century Gothic" w:hAnsi="Century Gothic" w:cs="Calibri"/>
          <w:szCs w:val="22"/>
        </w:rPr>
        <w:t>’</w:t>
      </w:r>
      <w:r w:rsidRPr="00566213">
        <w:rPr>
          <w:rFonts w:ascii="Century Gothic" w:hAnsi="Century Gothic" w:cs="Calibri"/>
          <w:szCs w:val="22"/>
        </w:rPr>
        <w:t>.  For our Year 12 and Year 13 students, education on relationships and sex is crucial to this aim and t</w:t>
      </w:r>
      <w:r w:rsidR="0059083B" w:rsidRPr="00566213">
        <w:rPr>
          <w:rFonts w:ascii="Century Gothic" w:hAnsi="Century Gothic" w:cs="Calibri"/>
          <w:szCs w:val="22"/>
        </w:rPr>
        <w:t>o t</w:t>
      </w:r>
      <w:r w:rsidRPr="00566213">
        <w:rPr>
          <w:rFonts w:ascii="Century Gothic" w:hAnsi="Century Gothic" w:cs="Calibri"/>
          <w:szCs w:val="22"/>
        </w:rPr>
        <w:t xml:space="preserve">heir personal growth.  </w:t>
      </w:r>
    </w:p>
    <w:p w14:paraId="156231A3" w14:textId="77777777" w:rsidR="00E30491" w:rsidRPr="00566213" w:rsidRDefault="00E30491" w:rsidP="00312393">
      <w:pPr>
        <w:overflowPunct/>
        <w:autoSpaceDE/>
        <w:autoSpaceDN/>
        <w:adjustRightInd/>
        <w:textAlignment w:val="auto"/>
        <w:rPr>
          <w:rFonts w:ascii="Century Gothic" w:hAnsi="Century Gothic" w:cs="Calibri"/>
          <w:szCs w:val="22"/>
        </w:rPr>
      </w:pPr>
    </w:p>
    <w:p w14:paraId="73170630" w14:textId="77777777" w:rsidR="001C0EA2" w:rsidRPr="00566213" w:rsidRDefault="00F96558" w:rsidP="00312393">
      <w:pPr>
        <w:overflowPunct/>
        <w:autoSpaceDE/>
        <w:autoSpaceDN/>
        <w:adjustRightInd/>
        <w:textAlignment w:val="auto"/>
        <w:rPr>
          <w:rFonts w:ascii="Century Gothic" w:hAnsi="Century Gothic" w:cs="Calibri"/>
          <w:szCs w:val="22"/>
        </w:rPr>
      </w:pPr>
      <w:r w:rsidRPr="00566213">
        <w:rPr>
          <w:rFonts w:ascii="Century Gothic" w:hAnsi="Century Gothic" w:cs="Calibri"/>
          <w:szCs w:val="22"/>
        </w:rPr>
        <w:t>This policy complements</w:t>
      </w:r>
      <w:r w:rsidR="00EB53BB" w:rsidRPr="00566213">
        <w:rPr>
          <w:rFonts w:ascii="Century Gothic" w:hAnsi="Century Gothic" w:cs="Calibri"/>
          <w:szCs w:val="22"/>
        </w:rPr>
        <w:t xml:space="preserve"> many of the school’s key policies, in particular the PSHEE policy, but also the following policies: </w:t>
      </w:r>
    </w:p>
    <w:p w14:paraId="555566AF" w14:textId="77777777" w:rsidR="001C0EA2" w:rsidRPr="00566213" w:rsidRDefault="00EB53BB" w:rsidP="001C0EA2">
      <w:pPr>
        <w:numPr>
          <w:ilvl w:val="0"/>
          <w:numId w:val="28"/>
        </w:numPr>
        <w:overflowPunct/>
        <w:autoSpaceDE/>
        <w:autoSpaceDN/>
        <w:adjustRightInd/>
        <w:textAlignment w:val="auto"/>
        <w:rPr>
          <w:rFonts w:ascii="Century Gothic" w:hAnsi="Century Gothic" w:cs="Calibri"/>
          <w:szCs w:val="22"/>
        </w:rPr>
      </w:pPr>
      <w:r w:rsidRPr="00566213">
        <w:rPr>
          <w:rFonts w:ascii="Century Gothic" w:hAnsi="Century Gothic" w:cs="Calibri"/>
          <w:szCs w:val="22"/>
        </w:rPr>
        <w:t>Anti-bullying</w:t>
      </w:r>
    </w:p>
    <w:p w14:paraId="48511C2B" w14:textId="77777777" w:rsidR="001C0EA2" w:rsidRPr="00566213" w:rsidRDefault="00EB53BB" w:rsidP="001C0EA2">
      <w:pPr>
        <w:numPr>
          <w:ilvl w:val="0"/>
          <w:numId w:val="28"/>
        </w:numPr>
        <w:overflowPunct/>
        <w:autoSpaceDE/>
        <w:autoSpaceDN/>
        <w:adjustRightInd/>
        <w:textAlignment w:val="auto"/>
        <w:rPr>
          <w:rFonts w:ascii="Century Gothic" w:hAnsi="Century Gothic" w:cs="Calibri"/>
          <w:szCs w:val="22"/>
        </w:rPr>
      </w:pPr>
      <w:r w:rsidRPr="00566213">
        <w:rPr>
          <w:rFonts w:ascii="Century Gothic" w:hAnsi="Century Gothic" w:cs="Calibri"/>
          <w:szCs w:val="22"/>
        </w:rPr>
        <w:t>Curriculum</w:t>
      </w:r>
    </w:p>
    <w:p w14:paraId="6AB27A3B" w14:textId="77777777" w:rsidR="001C0EA2" w:rsidRPr="00566213" w:rsidRDefault="00EB53BB" w:rsidP="001C0EA2">
      <w:pPr>
        <w:numPr>
          <w:ilvl w:val="0"/>
          <w:numId w:val="28"/>
        </w:numPr>
        <w:overflowPunct/>
        <w:autoSpaceDE/>
        <w:autoSpaceDN/>
        <w:adjustRightInd/>
        <w:textAlignment w:val="auto"/>
        <w:rPr>
          <w:rFonts w:ascii="Century Gothic" w:hAnsi="Century Gothic" w:cs="Calibri"/>
          <w:szCs w:val="22"/>
        </w:rPr>
      </w:pPr>
      <w:r w:rsidRPr="00566213">
        <w:rPr>
          <w:rFonts w:ascii="Century Gothic" w:hAnsi="Century Gothic" w:cs="Calibri"/>
          <w:szCs w:val="22"/>
        </w:rPr>
        <w:t xml:space="preserve">Child </w:t>
      </w:r>
      <w:r w:rsidR="00E557F9" w:rsidRPr="00566213">
        <w:rPr>
          <w:rFonts w:ascii="Century Gothic" w:hAnsi="Century Gothic" w:cs="Calibri"/>
          <w:szCs w:val="22"/>
        </w:rPr>
        <w:t>P</w:t>
      </w:r>
      <w:r w:rsidRPr="00566213">
        <w:rPr>
          <w:rFonts w:ascii="Century Gothic" w:hAnsi="Century Gothic" w:cs="Calibri"/>
          <w:szCs w:val="22"/>
        </w:rPr>
        <w:t xml:space="preserve">rotection &amp; Safeguarding </w:t>
      </w:r>
    </w:p>
    <w:p w14:paraId="5C0816C1" w14:textId="77777777" w:rsidR="001C0EA2" w:rsidRPr="00566213" w:rsidRDefault="00EB53BB" w:rsidP="001C0EA2">
      <w:pPr>
        <w:numPr>
          <w:ilvl w:val="0"/>
          <w:numId w:val="28"/>
        </w:numPr>
        <w:overflowPunct/>
        <w:autoSpaceDE/>
        <w:autoSpaceDN/>
        <w:adjustRightInd/>
        <w:textAlignment w:val="auto"/>
        <w:rPr>
          <w:rFonts w:ascii="Century Gothic" w:hAnsi="Century Gothic" w:cs="Calibri"/>
          <w:szCs w:val="22"/>
        </w:rPr>
      </w:pPr>
      <w:r w:rsidRPr="00566213">
        <w:rPr>
          <w:rFonts w:ascii="Century Gothic" w:hAnsi="Century Gothic" w:cs="Calibri"/>
          <w:szCs w:val="22"/>
        </w:rPr>
        <w:t>E-Safety</w:t>
      </w:r>
    </w:p>
    <w:p w14:paraId="3D5DC47A" w14:textId="77777777" w:rsidR="001C0EA2" w:rsidRPr="00566213" w:rsidRDefault="00EB53BB" w:rsidP="00123523">
      <w:pPr>
        <w:numPr>
          <w:ilvl w:val="0"/>
          <w:numId w:val="28"/>
        </w:numPr>
        <w:overflowPunct/>
        <w:autoSpaceDE/>
        <w:autoSpaceDN/>
        <w:adjustRightInd/>
        <w:textAlignment w:val="auto"/>
        <w:rPr>
          <w:rFonts w:ascii="Century Gothic" w:hAnsi="Century Gothic" w:cs="Calibri"/>
          <w:szCs w:val="22"/>
        </w:rPr>
      </w:pPr>
      <w:r w:rsidRPr="00566213">
        <w:rPr>
          <w:rFonts w:ascii="Century Gothic" w:hAnsi="Century Gothic" w:cs="Calibri"/>
          <w:szCs w:val="22"/>
        </w:rPr>
        <w:t>Misuse of Drugs</w:t>
      </w:r>
      <w:r w:rsidR="00123523" w:rsidRPr="00566213">
        <w:rPr>
          <w:rFonts w:ascii="Century Gothic" w:hAnsi="Century Gothic" w:cs="Calibri"/>
          <w:szCs w:val="22"/>
        </w:rPr>
        <w:t xml:space="preserve">, </w:t>
      </w:r>
      <w:r w:rsidRPr="00566213">
        <w:rPr>
          <w:rFonts w:ascii="Century Gothic" w:hAnsi="Century Gothic" w:cs="Calibri"/>
          <w:szCs w:val="22"/>
        </w:rPr>
        <w:t>Alcohol &amp; Substances</w:t>
      </w:r>
    </w:p>
    <w:p w14:paraId="51475868" w14:textId="77777777" w:rsidR="00F96558" w:rsidRPr="00566213" w:rsidRDefault="00EB53BB" w:rsidP="001C0EA2">
      <w:pPr>
        <w:numPr>
          <w:ilvl w:val="0"/>
          <w:numId w:val="28"/>
        </w:numPr>
        <w:overflowPunct/>
        <w:autoSpaceDE/>
        <w:autoSpaceDN/>
        <w:adjustRightInd/>
        <w:textAlignment w:val="auto"/>
        <w:rPr>
          <w:rFonts w:ascii="Century Gothic" w:hAnsi="Century Gothic" w:cs="Calibri"/>
          <w:szCs w:val="22"/>
        </w:rPr>
      </w:pPr>
      <w:r w:rsidRPr="00566213">
        <w:rPr>
          <w:rFonts w:ascii="Century Gothic" w:hAnsi="Century Gothic" w:cs="Arial"/>
          <w:szCs w:val="24"/>
        </w:rPr>
        <w:t>Student Mental Health &amp; Wellbeing</w:t>
      </w:r>
    </w:p>
    <w:p w14:paraId="391770B0" w14:textId="77777777" w:rsidR="00F96558" w:rsidRPr="00566213" w:rsidRDefault="00F96558" w:rsidP="00312393">
      <w:pPr>
        <w:overflowPunct/>
        <w:autoSpaceDE/>
        <w:autoSpaceDN/>
        <w:adjustRightInd/>
        <w:textAlignment w:val="auto"/>
        <w:rPr>
          <w:rFonts w:ascii="Century Gothic" w:hAnsi="Century Gothic" w:cs="Calibri"/>
          <w:szCs w:val="22"/>
        </w:rPr>
      </w:pPr>
    </w:p>
    <w:p w14:paraId="534AE0C9" w14:textId="77777777" w:rsidR="00F52DF1" w:rsidRPr="00566213" w:rsidRDefault="003918CE" w:rsidP="00312393">
      <w:pPr>
        <w:overflowPunct/>
        <w:autoSpaceDE/>
        <w:autoSpaceDN/>
        <w:adjustRightInd/>
        <w:textAlignment w:val="auto"/>
        <w:rPr>
          <w:rFonts w:ascii="Century Gothic" w:hAnsi="Century Gothic" w:cs="Calibri"/>
          <w:szCs w:val="22"/>
        </w:rPr>
      </w:pPr>
      <w:r w:rsidRPr="00566213">
        <w:rPr>
          <w:rFonts w:ascii="Century Gothic" w:hAnsi="Century Gothic" w:cs="Calibri"/>
          <w:szCs w:val="22"/>
        </w:rPr>
        <w:t>Many of t</w:t>
      </w:r>
      <w:r w:rsidR="00F52DF1" w:rsidRPr="00566213">
        <w:rPr>
          <w:rFonts w:ascii="Century Gothic" w:hAnsi="Century Gothic" w:cs="Calibri"/>
          <w:szCs w:val="22"/>
        </w:rPr>
        <w:t xml:space="preserve">he </w:t>
      </w:r>
      <w:r w:rsidRPr="00566213">
        <w:rPr>
          <w:rFonts w:ascii="Century Gothic" w:hAnsi="Century Gothic" w:cs="Calibri"/>
          <w:szCs w:val="22"/>
        </w:rPr>
        <w:t>School and Boarding Aims further target this key area:</w:t>
      </w:r>
    </w:p>
    <w:p w14:paraId="7A9E587B" w14:textId="77777777" w:rsidR="003918CE" w:rsidRPr="00566213" w:rsidRDefault="003918CE" w:rsidP="003918CE">
      <w:pPr>
        <w:numPr>
          <w:ilvl w:val="0"/>
          <w:numId w:val="27"/>
        </w:numPr>
        <w:overflowPunct/>
        <w:autoSpaceDE/>
        <w:autoSpaceDN/>
        <w:adjustRightInd/>
        <w:textAlignment w:val="auto"/>
        <w:rPr>
          <w:rFonts w:ascii="Century Gothic" w:hAnsi="Century Gothic" w:cs="Calibri"/>
          <w:i/>
          <w:iCs/>
          <w:szCs w:val="22"/>
        </w:rPr>
      </w:pPr>
      <w:r w:rsidRPr="00566213">
        <w:rPr>
          <w:rFonts w:ascii="Century Gothic" w:hAnsi="Century Gothic" w:cs="Calibri"/>
          <w:i/>
          <w:iCs/>
          <w:szCs w:val="22"/>
        </w:rPr>
        <w:t>To provide a caring, safe environment for students and staff which is personal rather than institutional</w:t>
      </w:r>
    </w:p>
    <w:p w14:paraId="27B5623E" w14:textId="77777777" w:rsidR="003918CE" w:rsidRPr="00566213" w:rsidRDefault="003918CE" w:rsidP="003918CE">
      <w:pPr>
        <w:numPr>
          <w:ilvl w:val="0"/>
          <w:numId w:val="27"/>
        </w:numPr>
        <w:overflowPunct/>
        <w:autoSpaceDE/>
        <w:autoSpaceDN/>
        <w:adjustRightInd/>
        <w:textAlignment w:val="auto"/>
        <w:rPr>
          <w:rFonts w:ascii="Century Gothic" w:hAnsi="Century Gothic" w:cs="Calibri"/>
          <w:i/>
          <w:iCs/>
          <w:szCs w:val="22"/>
        </w:rPr>
      </w:pPr>
      <w:r w:rsidRPr="00566213">
        <w:rPr>
          <w:rFonts w:ascii="Century Gothic" w:hAnsi="Century Gothic" w:cs="Calibri"/>
          <w:i/>
          <w:iCs/>
          <w:szCs w:val="22"/>
        </w:rPr>
        <w:t>To provide a balanced curriculum which values academic, creative and practical knowledge and skills equally</w:t>
      </w:r>
    </w:p>
    <w:p w14:paraId="7486AC3A" w14:textId="77777777" w:rsidR="003918CE" w:rsidRPr="00566213" w:rsidRDefault="003918CE" w:rsidP="003918CE">
      <w:pPr>
        <w:numPr>
          <w:ilvl w:val="0"/>
          <w:numId w:val="27"/>
        </w:numPr>
        <w:overflowPunct/>
        <w:autoSpaceDE/>
        <w:autoSpaceDN/>
        <w:adjustRightInd/>
        <w:textAlignment w:val="auto"/>
        <w:rPr>
          <w:rFonts w:ascii="Century Gothic" w:hAnsi="Century Gothic" w:cs="Calibri"/>
          <w:i/>
          <w:iCs/>
          <w:szCs w:val="22"/>
        </w:rPr>
      </w:pPr>
      <w:r w:rsidRPr="00566213">
        <w:rPr>
          <w:rFonts w:ascii="Century Gothic" w:hAnsi="Century Gothic" w:cs="Calibri"/>
          <w:i/>
          <w:iCs/>
          <w:szCs w:val="22"/>
        </w:rPr>
        <w:t>To develop independence, self-discipline and good behaviour by guiding students to take responsibility for their own learning and development in and out of school time</w:t>
      </w:r>
    </w:p>
    <w:p w14:paraId="6D8A26C0" w14:textId="77777777" w:rsidR="003918CE" w:rsidRPr="00566213" w:rsidRDefault="003918CE" w:rsidP="003918CE">
      <w:pPr>
        <w:numPr>
          <w:ilvl w:val="0"/>
          <w:numId w:val="27"/>
        </w:numPr>
        <w:overflowPunct/>
        <w:autoSpaceDE/>
        <w:autoSpaceDN/>
        <w:adjustRightInd/>
        <w:textAlignment w:val="auto"/>
        <w:rPr>
          <w:rFonts w:ascii="Century Gothic" w:hAnsi="Century Gothic" w:cs="Calibri"/>
          <w:i/>
          <w:iCs/>
          <w:szCs w:val="22"/>
        </w:rPr>
      </w:pPr>
      <w:r w:rsidRPr="00566213">
        <w:rPr>
          <w:rFonts w:ascii="Century Gothic" w:hAnsi="Century Gothic" w:cs="Calibri"/>
          <w:i/>
          <w:iCs/>
          <w:szCs w:val="22"/>
        </w:rPr>
        <w:t xml:space="preserve">To develop students’ confidence and their ability to make sound moral judgements </w:t>
      </w:r>
    </w:p>
    <w:p w14:paraId="67FD935A" w14:textId="77777777" w:rsidR="003918CE" w:rsidRPr="00566213" w:rsidRDefault="003918CE" w:rsidP="003918CE">
      <w:pPr>
        <w:numPr>
          <w:ilvl w:val="0"/>
          <w:numId w:val="27"/>
        </w:numPr>
        <w:overflowPunct/>
        <w:autoSpaceDE/>
        <w:autoSpaceDN/>
        <w:adjustRightInd/>
        <w:textAlignment w:val="auto"/>
        <w:rPr>
          <w:rFonts w:ascii="Century Gothic" w:hAnsi="Century Gothic" w:cs="Calibri"/>
          <w:szCs w:val="22"/>
        </w:rPr>
      </w:pPr>
      <w:r w:rsidRPr="00566213">
        <w:rPr>
          <w:rFonts w:ascii="Century Gothic" w:hAnsi="Century Gothic" w:cs="Calibri"/>
          <w:i/>
          <w:iCs/>
          <w:szCs w:val="22"/>
        </w:rPr>
        <w:t>To encourage a sense of community through trust, respect and integration of all races, cultures, religions, abilities, gender and status</w:t>
      </w:r>
      <w:r w:rsidRPr="00566213">
        <w:rPr>
          <w:rFonts w:ascii="Century Gothic" w:hAnsi="Century Gothic" w:cs="Calibri"/>
          <w:szCs w:val="22"/>
        </w:rPr>
        <w:t>.</w:t>
      </w:r>
    </w:p>
    <w:p w14:paraId="060ACA6D" w14:textId="77777777" w:rsidR="00F52DF1" w:rsidRPr="00566213" w:rsidRDefault="00F52DF1" w:rsidP="00312393">
      <w:pPr>
        <w:overflowPunct/>
        <w:autoSpaceDE/>
        <w:autoSpaceDN/>
        <w:adjustRightInd/>
        <w:textAlignment w:val="auto"/>
        <w:rPr>
          <w:rFonts w:ascii="Century Gothic" w:hAnsi="Century Gothic" w:cs="Calibri"/>
          <w:szCs w:val="22"/>
        </w:rPr>
      </w:pPr>
    </w:p>
    <w:p w14:paraId="67046C32" w14:textId="77777777" w:rsidR="00A55D31" w:rsidRPr="00566213" w:rsidRDefault="00A55D31" w:rsidP="00A55D31">
      <w:pPr>
        <w:overflowPunct/>
        <w:autoSpaceDE/>
        <w:autoSpaceDN/>
        <w:adjustRightInd/>
        <w:textAlignment w:val="auto"/>
        <w:rPr>
          <w:rFonts w:ascii="Century Gothic" w:hAnsi="Century Gothic" w:cs="Calibri"/>
          <w:b/>
          <w:bCs/>
          <w:szCs w:val="22"/>
        </w:rPr>
      </w:pPr>
      <w:r w:rsidRPr="00566213">
        <w:rPr>
          <w:rFonts w:ascii="Century Gothic" w:hAnsi="Century Gothic" w:cs="Calibri"/>
          <w:b/>
          <w:bCs/>
          <w:szCs w:val="22"/>
        </w:rPr>
        <w:t>Scope</w:t>
      </w:r>
    </w:p>
    <w:p w14:paraId="2FB7A7A3" w14:textId="77777777" w:rsidR="00A55D31" w:rsidRPr="00566213" w:rsidRDefault="00A55D31" w:rsidP="00A55D31">
      <w:pPr>
        <w:overflowPunct/>
        <w:autoSpaceDE/>
        <w:autoSpaceDN/>
        <w:adjustRightInd/>
        <w:textAlignment w:val="auto"/>
        <w:rPr>
          <w:rFonts w:ascii="Century Gothic" w:hAnsi="Century Gothic" w:cs="Calibri"/>
          <w:szCs w:val="22"/>
        </w:rPr>
      </w:pPr>
      <w:r w:rsidRPr="00566213">
        <w:rPr>
          <w:rFonts w:ascii="Century Gothic" w:hAnsi="Century Gothic" w:cs="Calibri"/>
          <w:szCs w:val="22"/>
        </w:rPr>
        <w:t>This policy applies to the School’s GCSE (GF) cohort and to its A Level students. The School recognises that the statutory framework applies differently to students of compulsory school age and to those above compulsory school age, and this policy should be read in that context.</w:t>
      </w:r>
    </w:p>
    <w:p w14:paraId="33A6DA27" w14:textId="77777777" w:rsidR="00A55D31" w:rsidRPr="00566213" w:rsidRDefault="00A55D31" w:rsidP="00F96558">
      <w:pPr>
        <w:rPr>
          <w:rFonts w:ascii="Century Gothic" w:hAnsi="Century Gothic" w:cs="Calibri"/>
          <w:b/>
          <w:bCs/>
          <w:szCs w:val="22"/>
        </w:rPr>
      </w:pPr>
    </w:p>
    <w:p w14:paraId="230BDE04" w14:textId="77777777" w:rsidR="00F96558" w:rsidRPr="00566213" w:rsidRDefault="00F96558" w:rsidP="00F96558">
      <w:pPr>
        <w:rPr>
          <w:rFonts w:ascii="Century Gothic" w:hAnsi="Century Gothic" w:cs="Calibri"/>
          <w:b/>
          <w:bCs/>
          <w:szCs w:val="22"/>
        </w:rPr>
      </w:pPr>
      <w:r w:rsidRPr="00566213">
        <w:rPr>
          <w:rFonts w:ascii="Century Gothic" w:hAnsi="Century Gothic" w:cs="Calibri"/>
          <w:b/>
          <w:bCs/>
          <w:szCs w:val="22"/>
        </w:rPr>
        <w:t xml:space="preserve">Definition of Relationships and Sex Education (RSE) </w:t>
      </w:r>
    </w:p>
    <w:p w14:paraId="1950FCBF" w14:textId="77777777" w:rsidR="00DF3815" w:rsidRPr="00566213" w:rsidRDefault="00DF3815" w:rsidP="00DF3815">
      <w:pPr>
        <w:rPr>
          <w:rFonts w:ascii="Century Gothic" w:hAnsi="Century Gothic" w:cs="Calibri"/>
          <w:szCs w:val="22"/>
        </w:rPr>
      </w:pPr>
      <w:r w:rsidRPr="00566213">
        <w:rPr>
          <w:rFonts w:ascii="Century Gothic" w:hAnsi="Century Gothic" w:cs="Calibri"/>
          <w:szCs w:val="22"/>
        </w:rPr>
        <w:t>Relationships and Sex Education (RSE) is a fundamental part of the school’s safeguarding and personal development provision. It encompasses the emotional, social and physical aspects of growing up, relationships, sex, human sexuality and sexual health.</w:t>
      </w:r>
    </w:p>
    <w:p w14:paraId="52FCF531" w14:textId="77777777" w:rsidR="00DF3815" w:rsidRPr="00566213" w:rsidRDefault="00DF3815" w:rsidP="00DF3815">
      <w:pPr>
        <w:rPr>
          <w:rFonts w:ascii="Century Gothic" w:hAnsi="Century Gothic" w:cs="Calibri"/>
          <w:szCs w:val="22"/>
        </w:rPr>
      </w:pPr>
    </w:p>
    <w:p w14:paraId="4D572F6B" w14:textId="77777777" w:rsidR="00DF3815" w:rsidRPr="00566213" w:rsidRDefault="00DF3815" w:rsidP="00DF3815">
      <w:pPr>
        <w:rPr>
          <w:rFonts w:ascii="Century Gothic" w:hAnsi="Century Gothic" w:cs="Calibri"/>
          <w:szCs w:val="22"/>
        </w:rPr>
      </w:pPr>
      <w:r w:rsidRPr="00566213">
        <w:rPr>
          <w:rFonts w:ascii="Century Gothic" w:hAnsi="Century Gothic" w:cs="Calibri"/>
          <w:szCs w:val="22"/>
        </w:rPr>
        <w:t>RSE aims to equip young people with accurate knowledge, as well as the skills, values and behaviours needed to form safe, respectful and fulfilling relationships. It supports pupils to understand consent, boundaries and personal responsibility, to recognise risk and harm, and to make informed decisions about their health and wellbeing, both offline and online.</w:t>
      </w:r>
    </w:p>
    <w:p w14:paraId="24C2F4D0" w14:textId="77777777" w:rsidR="00F96558" w:rsidRPr="00566213" w:rsidRDefault="00F96558" w:rsidP="00F96558">
      <w:pPr>
        <w:rPr>
          <w:rFonts w:ascii="Century Gothic" w:hAnsi="Century Gothic" w:cs="Calibri"/>
          <w:szCs w:val="22"/>
        </w:rPr>
      </w:pPr>
    </w:p>
    <w:p w14:paraId="66369A57" w14:textId="77777777" w:rsidR="00F96558" w:rsidRPr="00566213" w:rsidRDefault="00F96558" w:rsidP="00F96558">
      <w:pPr>
        <w:rPr>
          <w:rFonts w:ascii="Century Gothic" w:hAnsi="Century Gothic" w:cs="Calibri"/>
          <w:b/>
          <w:bCs/>
          <w:szCs w:val="22"/>
        </w:rPr>
      </w:pPr>
      <w:r w:rsidRPr="00566213">
        <w:rPr>
          <w:rFonts w:ascii="Century Gothic" w:hAnsi="Century Gothic" w:cs="Calibri"/>
          <w:b/>
          <w:bCs/>
          <w:szCs w:val="22"/>
        </w:rPr>
        <w:t>Aims</w:t>
      </w:r>
    </w:p>
    <w:p w14:paraId="57CBE015" w14:textId="77777777" w:rsidR="00DF3815" w:rsidRPr="00566213" w:rsidRDefault="00DF3815" w:rsidP="00DF3815">
      <w:pPr>
        <w:overflowPunct/>
        <w:autoSpaceDE/>
        <w:autoSpaceDN/>
        <w:adjustRightInd/>
        <w:textAlignment w:val="auto"/>
        <w:rPr>
          <w:rFonts w:ascii="Century Gothic" w:hAnsi="Century Gothic" w:cs="Calibri"/>
          <w:szCs w:val="22"/>
        </w:rPr>
      </w:pPr>
      <w:r w:rsidRPr="00566213">
        <w:rPr>
          <w:rFonts w:ascii="Century Gothic" w:hAnsi="Century Gothic" w:cs="Calibri"/>
          <w:szCs w:val="22"/>
        </w:rPr>
        <w:t>RSE is an entitlement for all pupils and is delivered as part of a whole-school approach to safeguarding. The programme aims to:</w:t>
      </w:r>
    </w:p>
    <w:p w14:paraId="436075B9" w14:textId="77777777" w:rsidR="00DF3815" w:rsidRPr="00566213" w:rsidRDefault="00DF3815" w:rsidP="00DF3815">
      <w:pPr>
        <w:numPr>
          <w:ilvl w:val="0"/>
          <w:numId w:val="38"/>
        </w:numPr>
        <w:overflowPunct/>
        <w:autoSpaceDE/>
        <w:autoSpaceDN/>
        <w:adjustRightInd/>
        <w:textAlignment w:val="auto"/>
        <w:rPr>
          <w:rFonts w:ascii="Century Gothic" w:hAnsi="Century Gothic" w:cs="Calibri"/>
          <w:szCs w:val="22"/>
        </w:rPr>
      </w:pPr>
      <w:r w:rsidRPr="00566213">
        <w:rPr>
          <w:rFonts w:ascii="Century Gothic" w:hAnsi="Century Gothic" w:cs="Calibri"/>
          <w:szCs w:val="22"/>
        </w:rPr>
        <w:t>provide accurate, factual and age-appropriate information about relationships, sex, the law and sexual health, enabling informed decision-making</w:t>
      </w:r>
    </w:p>
    <w:p w14:paraId="669109DB" w14:textId="77777777" w:rsidR="00DF3815" w:rsidRPr="00566213" w:rsidRDefault="00DF3815" w:rsidP="00DF3815">
      <w:pPr>
        <w:numPr>
          <w:ilvl w:val="0"/>
          <w:numId w:val="38"/>
        </w:numPr>
        <w:overflowPunct/>
        <w:autoSpaceDE/>
        <w:autoSpaceDN/>
        <w:adjustRightInd/>
        <w:textAlignment w:val="auto"/>
        <w:rPr>
          <w:rFonts w:ascii="Century Gothic" w:hAnsi="Century Gothic" w:cs="Calibri"/>
          <w:szCs w:val="22"/>
        </w:rPr>
      </w:pPr>
      <w:r w:rsidRPr="00566213">
        <w:rPr>
          <w:rFonts w:ascii="Century Gothic" w:hAnsi="Century Gothic" w:cs="Calibri"/>
          <w:szCs w:val="22"/>
        </w:rPr>
        <w:t>be inclusive and respectful of diversity, including gender, sexual orientation, disability, ethnicity, culture, religion and lived experience</w:t>
      </w:r>
    </w:p>
    <w:p w14:paraId="6533F39E" w14:textId="77777777" w:rsidR="00DF3815" w:rsidRPr="00566213" w:rsidRDefault="00DF3815" w:rsidP="00DF3815">
      <w:pPr>
        <w:numPr>
          <w:ilvl w:val="0"/>
          <w:numId w:val="38"/>
        </w:numPr>
        <w:overflowPunct/>
        <w:autoSpaceDE/>
        <w:autoSpaceDN/>
        <w:adjustRightInd/>
        <w:textAlignment w:val="auto"/>
        <w:rPr>
          <w:rFonts w:ascii="Century Gothic" w:hAnsi="Century Gothic" w:cs="Calibri"/>
          <w:szCs w:val="22"/>
        </w:rPr>
      </w:pPr>
      <w:r w:rsidRPr="00566213">
        <w:rPr>
          <w:rFonts w:ascii="Century Gothic" w:hAnsi="Century Gothic" w:cs="Calibri"/>
          <w:szCs w:val="22"/>
        </w:rPr>
        <w:t>develop the knowledge and skills required to establish and maintain healthy, respectful relationships, including clear understanding of consent, boundaries and communication</w:t>
      </w:r>
    </w:p>
    <w:p w14:paraId="1515E52B" w14:textId="77777777" w:rsidR="00DF3815" w:rsidRPr="00566213" w:rsidRDefault="00DF3815" w:rsidP="00DF3815">
      <w:pPr>
        <w:numPr>
          <w:ilvl w:val="0"/>
          <w:numId w:val="38"/>
        </w:numPr>
        <w:overflowPunct/>
        <w:autoSpaceDE/>
        <w:autoSpaceDN/>
        <w:adjustRightInd/>
        <w:textAlignment w:val="auto"/>
        <w:rPr>
          <w:rFonts w:ascii="Century Gothic" w:hAnsi="Century Gothic" w:cs="Calibri"/>
          <w:szCs w:val="22"/>
        </w:rPr>
      </w:pPr>
      <w:r w:rsidRPr="00566213">
        <w:rPr>
          <w:rFonts w:ascii="Century Gothic" w:hAnsi="Century Gothic" w:cs="Calibri"/>
          <w:szCs w:val="22"/>
        </w:rPr>
        <w:t>promote critical awareness of social norms, including the influence of peers, media, pornography and online content on attitudes and behaviours</w:t>
      </w:r>
    </w:p>
    <w:p w14:paraId="04056443" w14:textId="77777777" w:rsidR="00DF3815" w:rsidRPr="00566213" w:rsidRDefault="00DF3815" w:rsidP="00DF3815">
      <w:pPr>
        <w:numPr>
          <w:ilvl w:val="0"/>
          <w:numId w:val="38"/>
        </w:numPr>
        <w:overflowPunct/>
        <w:autoSpaceDE/>
        <w:autoSpaceDN/>
        <w:adjustRightInd/>
        <w:textAlignment w:val="auto"/>
        <w:rPr>
          <w:rFonts w:ascii="Century Gothic" w:hAnsi="Century Gothic" w:cs="Calibri"/>
          <w:szCs w:val="22"/>
        </w:rPr>
      </w:pPr>
      <w:r w:rsidRPr="00566213">
        <w:rPr>
          <w:rFonts w:ascii="Century Gothic" w:hAnsi="Century Gothic" w:cs="Calibri"/>
          <w:szCs w:val="22"/>
        </w:rPr>
        <w:lastRenderedPageBreak/>
        <w:t>explicitly address harmful behaviours and attitudes, including sexual harassment, misogyny and inequality</w:t>
      </w:r>
    </w:p>
    <w:p w14:paraId="5DE4164F" w14:textId="77777777" w:rsidR="00DF3815" w:rsidRPr="00566213" w:rsidRDefault="00DF3815" w:rsidP="00DF3815">
      <w:pPr>
        <w:numPr>
          <w:ilvl w:val="0"/>
          <w:numId w:val="38"/>
        </w:numPr>
        <w:overflowPunct/>
        <w:autoSpaceDE/>
        <w:autoSpaceDN/>
        <w:adjustRightInd/>
        <w:textAlignment w:val="auto"/>
        <w:rPr>
          <w:rFonts w:ascii="Century Gothic" w:hAnsi="Century Gothic" w:cs="Calibri"/>
          <w:szCs w:val="22"/>
        </w:rPr>
      </w:pPr>
      <w:r w:rsidRPr="00566213">
        <w:rPr>
          <w:rFonts w:ascii="Century Gothic" w:hAnsi="Century Gothic" w:cs="Calibri"/>
          <w:szCs w:val="22"/>
        </w:rPr>
        <w:t>support pupils to recognise risk, including child-on-child abuse, coercion, exploitation and online harms such as image-based abuse and AI-generated content</w:t>
      </w:r>
    </w:p>
    <w:p w14:paraId="1238C8D7" w14:textId="77777777" w:rsidR="00DF3815" w:rsidRPr="00566213" w:rsidRDefault="00DF3815" w:rsidP="00DF3815">
      <w:pPr>
        <w:numPr>
          <w:ilvl w:val="0"/>
          <w:numId w:val="38"/>
        </w:numPr>
        <w:overflowPunct/>
        <w:autoSpaceDE/>
        <w:autoSpaceDN/>
        <w:adjustRightInd/>
        <w:textAlignment w:val="auto"/>
        <w:rPr>
          <w:rFonts w:ascii="Century Gothic" w:hAnsi="Century Gothic" w:cs="Calibri"/>
          <w:szCs w:val="22"/>
        </w:rPr>
      </w:pPr>
      <w:r w:rsidRPr="00566213">
        <w:rPr>
          <w:rFonts w:ascii="Century Gothic" w:hAnsi="Century Gothic" w:cs="Calibri"/>
          <w:szCs w:val="22"/>
        </w:rPr>
        <w:t>ensure pupils understand how to seek help, report concerns and access appropriate support, including confidential services within safeguarding boundaries</w:t>
      </w:r>
    </w:p>
    <w:p w14:paraId="277DA86A" w14:textId="77777777" w:rsidR="00DF3815" w:rsidRPr="00566213" w:rsidRDefault="00DF3815" w:rsidP="00DF3815">
      <w:pPr>
        <w:numPr>
          <w:ilvl w:val="0"/>
          <w:numId w:val="38"/>
        </w:numPr>
        <w:overflowPunct/>
        <w:autoSpaceDE/>
        <w:autoSpaceDN/>
        <w:adjustRightInd/>
        <w:textAlignment w:val="auto"/>
        <w:rPr>
          <w:rFonts w:ascii="Century Gothic" w:hAnsi="Century Gothic" w:cs="Calibri"/>
          <w:szCs w:val="22"/>
        </w:rPr>
      </w:pPr>
      <w:r w:rsidRPr="00566213">
        <w:rPr>
          <w:rFonts w:ascii="Century Gothic" w:hAnsi="Century Gothic" w:cs="Calibri"/>
          <w:szCs w:val="22"/>
        </w:rPr>
        <w:t>provide opportunities for reflection and discussion to develop personal values based on respect, responsibility and care</w:t>
      </w:r>
    </w:p>
    <w:p w14:paraId="1AB2A8DA" w14:textId="77777777" w:rsidR="00DF3815" w:rsidRPr="00566213" w:rsidRDefault="00DF3815" w:rsidP="00DF3815">
      <w:pPr>
        <w:numPr>
          <w:ilvl w:val="0"/>
          <w:numId w:val="38"/>
        </w:numPr>
        <w:overflowPunct/>
        <w:autoSpaceDE/>
        <w:autoSpaceDN/>
        <w:adjustRightInd/>
        <w:textAlignment w:val="auto"/>
        <w:rPr>
          <w:rFonts w:ascii="Century Gothic" w:hAnsi="Century Gothic" w:cs="Calibri"/>
          <w:szCs w:val="22"/>
        </w:rPr>
      </w:pPr>
      <w:r w:rsidRPr="00566213">
        <w:rPr>
          <w:rFonts w:ascii="Century Gothic" w:hAnsi="Century Gothic" w:cs="Calibri"/>
          <w:szCs w:val="22"/>
        </w:rPr>
        <w:t>be delivered through a planned, progressive curriculum that reflects pupils’ age, stage and need</w:t>
      </w:r>
    </w:p>
    <w:p w14:paraId="53046B77" w14:textId="77777777" w:rsidR="00DF3815" w:rsidRPr="00566213" w:rsidRDefault="00DF3815" w:rsidP="00DF3815">
      <w:pPr>
        <w:numPr>
          <w:ilvl w:val="0"/>
          <w:numId w:val="38"/>
        </w:numPr>
        <w:overflowPunct/>
        <w:autoSpaceDE/>
        <w:autoSpaceDN/>
        <w:adjustRightInd/>
        <w:textAlignment w:val="auto"/>
        <w:rPr>
          <w:rFonts w:ascii="Century Gothic" w:hAnsi="Century Gothic" w:cs="Calibri"/>
          <w:szCs w:val="22"/>
        </w:rPr>
      </w:pPr>
      <w:r w:rsidRPr="00566213">
        <w:rPr>
          <w:rFonts w:ascii="Century Gothic" w:hAnsi="Century Gothic" w:cs="Calibri"/>
          <w:szCs w:val="22"/>
        </w:rPr>
        <w:t>actively involve pupils in shaping and evaluating provision</w:t>
      </w:r>
    </w:p>
    <w:p w14:paraId="6B9B9DE1" w14:textId="77777777" w:rsidR="00DF3815" w:rsidRPr="00566213" w:rsidRDefault="00DF3815" w:rsidP="00DF3815">
      <w:pPr>
        <w:numPr>
          <w:ilvl w:val="0"/>
          <w:numId w:val="38"/>
        </w:numPr>
        <w:overflowPunct/>
        <w:autoSpaceDE/>
        <w:autoSpaceDN/>
        <w:adjustRightInd/>
        <w:textAlignment w:val="auto"/>
        <w:rPr>
          <w:rFonts w:ascii="Century Gothic" w:hAnsi="Century Gothic" w:cs="Calibri"/>
          <w:szCs w:val="22"/>
        </w:rPr>
      </w:pPr>
      <w:r w:rsidRPr="00566213">
        <w:rPr>
          <w:rFonts w:ascii="Century Gothic" w:hAnsi="Century Gothic" w:cs="Calibri"/>
          <w:szCs w:val="22"/>
        </w:rPr>
        <w:t>be delivered by trained and confident staff within a safe learning environment where discrimination, bullying and harmful behaviour are challenged</w:t>
      </w:r>
    </w:p>
    <w:p w14:paraId="4C049EEC" w14:textId="77777777" w:rsidR="003918CE" w:rsidRPr="00566213" w:rsidRDefault="003918CE" w:rsidP="00312393">
      <w:pPr>
        <w:overflowPunct/>
        <w:autoSpaceDE/>
        <w:autoSpaceDN/>
        <w:adjustRightInd/>
        <w:textAlignment w:val="auto"/>
        <w:rPr>
          <w:rFonts w:ascii="Century Gothic" w:hAnsi="Century Gothic" w:cs="Calibri"/>
          <w:szCs w:val="22"/>
        </w:rPr>
      </w:pPr>
    </w:p>
    <w:p w14:paraId="6851AA02" w14:textId="77777777" w:rsidR="003918CE" w:rsidRPr="00566213" w:rsidRDefault="003918CE" w:rsidP="00312393">
      <w:pPr>
        <w:overflowPunct/>
        <w:autoSpaceDE/>
        <w:autoSpaceDN/>
        <w:adjustRightInd/>
        <w:textAlignment w:val="auto"/>
        <w:rPr>
          <w:rFonts w:ascii="Century Gothic" w:hAnsi="Century Gothic" w:cs="Calibri"/>
          <w:b/>
          <w:bCs/>
          <w:szCs w:val="22"/>
        </w:rPr>
      </w:pPr>
      <w:r w:rsidRPr="00566213">
        <w:rPr>
          <w:rFonts w:ascii="Century Gothic" w:hAnsi="Century Gothic" w:cs="Calibri"/>
          <w:b/>
          <w:bCs/>
          <w:szCs w:val="22"/>
        </w:rPr>
        <w:t>DfE Statutory Guidance</w:t>
      </w:r>
    </w:p>
    <w:p w14:paraId="1FF40C9C" w14:textId="77777777" w:rsidR="00A55D31" w:rsidRPr="00566213" w:rsidRDefault="00A55D31" w:rsidP="00A55D31">
      <w:pPr>
        <w:overflowPunct/>
        <w:autoSpaceDE/>
        <w:autoSpaceDN/>
        <w:adjustRightInd/>
        <w:textAlignment w:val="auto"/>
        <w:rPr>
          <w:rFonts w:ascii="Century Gothic" w:hAnsi="Century Gothic" w:cs="Calibri"/>
          <w:szCs w:val="22"/>
        </w:rPr>
      </w:pPr>
      <w:r w:rsidRPr="00566213">
        <w:rPr>
          <w:rFonts w:ascii="Century Gothic" w:hAnsi="Century Gothic" w:cs="Calibri"/>
          <w:szCs w:val="22"/>
        </w:rPr>
        <w:t>The School has regard to the Department for Education’s statutory guidance on Relationships Education, Relationships and Sex Education (RSE) and Health Education, and applies it as appropriate to the age and status of its students.</w:t>
      </w:r>
    </w:p>
    <w:p w14:paraId="70947624" w14:textId="77777777" w:rsidR="00230225" w:rsidRPr="00566213" w:rsidRDefault="00230225" w:rsidP="00230225">
      <w:pPr>
        <w:overflowPunct/>
        <w:autoSpaceDE/>
        <w:autoSpaceDN/>
        <w:adjustRightInd/>
        <w:textAlignment w:val="auto"/>
        <w:rPr>
          <w:rFonts w:ascii="Century Gothic" w:hAnsi="Century Gothic" w:cs="Calibri"/>
          <w:szCs w:val="22"/>
        </w:rPr>
      </w:pPr>
    </w:p>
    <w:p w14:paraId="0A852922" w14:textId="77777777" w:rsidR="00230225" w:rsidRPr="00566213" w:rsidRDefault="00230225" w:rsidP="00230225">
      <w:pPr>
        <w:overflowPunct/>
        <w:autoSpaceDE/>
        <w:autoSpaceDN/>
        <w:adjustRightInd/>
        <w:textAlignment w:val="auto"/>
        <w:rPr>
          <w:rFonts w:ascii="Century Gothic" w:hAnsi="Century Gothic" w:cs="Calibri"/>
          <w:szCs w:val="22"/>
        </w:rPr>
      </w:pPr>
      <w:r w:rsidRPr="00566213">
        <w:rPr>
          <w:rFonts w:ascii="Century Gothic" w:hAnsi="Century Gothic" w:cs="Calibri"/>
          <w:szCs w:val="22"/>
        </w:rPr>
        <w:t>The school recognises that this guidance is currently under review, with updated statutory guidance expected from September 2026. In the interim, this policy also reflects current safeguarding expectations as set out in Keeping Children Safe in Education (KCSIE, 202</w:t>
      </w:r>
      <w:r w:rsidR="00D719E5" w:rsidRPr="00566213">
        <w:rPr>
          <w:rFonts w:ascii="Century Gothic" w:hAnsi="Century Gothic" w:cs="Calibri"/>
          <w:szCs w:val="22"/>
        </w:rPr>
        <w:t>5</w:t>
      </w:r>
      <w:r w:rsidRPr="00566213">
        <w:rPr>
          <w:rFonts w:ascii="Century Gothic" w:hAnsi="Century Gothic" w:cs="Calibri"/>
          <w:szCs w:val="22"/>
        </w:rPr>
        <w:t>).</w:t>
      </w:r>
    </w:p>
    <w:p w14:paraId="3187C01D" w14:textId="77777777" w:rsidR="00230225" w:rsidRPr="00566213" w:rsidRDefault="00230225" w:rsidP="00230225">
      <w:pPr>
        <w:overflowPunct/>
        <w:autoSpaceDE/>
        <w:autoSpaceDN/>
        <w:adjustRightInd/>
        <w:textAlignment w:val="auto"/>
        <w:rPr>
          <w:rFonts w:ascii="Century Gothic" w:hAnsi="Century Gothic" w:cs="Calibri"/>
          <w:szCs w:val="22"/>
        </w:rPr>
      </w:pPr>
      <w:r w:rsidRPr="00566213">
        <w:rPr>
          <w:rFonts w:ascii="Century Gothic" w:hAnsi="Century Gothic" w:cs="Calibri"/>
          <w:szCs w:val="22"/>
        </w:rPr>
        <w:t>In line with statutory requirements, the school provides Relationships and Sex Education that is age-appropriate, inclusive and responsive to the needs of pupils. The programme is designed to support pupils in developing safe, respectful relationships, understanding consent and boundaries, and recognising and responding to risk, including risks arising in online environments.</w:t>
      </w:r>
    </w:p>
    <w:p w14:paraId="3FE1EC4E" w14:textId="77777777" w:rsidR="00A55D31" w:rsidRPr="00566213" w:rsidRDefault="00A55D31" w:rsidP="00230225">
      <w:pPr>
        <w:overflowPunct/>
        <w:autoSpaceDE/>
        <w:autoSpaceDN/>
        <w:adjustRightInd/>
        <w:textAlignment w:val="auto"/>
        <w:rPr>
          <w:rFonts w:ascii="Century Gothic" w:hAnsi="Century Gothic" w:cs="Calibri"/>
          <w:szCs w:val="22"/>
        </w:rPr>
      </w:pPr>
    </w:p>
    <w:p w14:paraId="59334905" w14:textId="77777777" w:rsidR="00230225" w:rsidRPr="00566213" w:rsidRDefault="00230225" w:rsidP="00230225">
      <w:pPr>
        <w:overflowPunct/>
        <w:autoSpaceDE/>
        <w:autoSpaceDN/>
        <w:adjustRightInd/>
        <w:textAlignment w:val="auto"/>
        <w:rPr>
          <w:rFonts w:ascii="Century Gothic" w:hAnsi="Century Gothic" w:cs="Calibri"/>
          <w:szCs w:val="22"/>
        </w:rPr>
      </w:pPr>
      <w:r w:rsidRPr="00566213">
        <w:rPr>
          <w:rFonts w:ascii="Century Gothic" w:hAnsi="Century Gothic" w:cs="Calibri"/>
          <w:szCs w:val="22"/>
        </w:rPr>
        <w:t>The school also recognises that many of its students are above compulsory school age. Nevertheless, it is committed to providing a comprehensive RSE programme that reflects both statutory guidance and best practice, supporting students in preparation for adult life.</w:t>
      </w:r>
    </w:p>
    <w:p w14:paraId="1F85391B" w14:textId="77777777" w:rsidR="0011033A" w:rsidRPr="00566213" w:rsidRDefault="0011033A" w:rsidP="00312393">
      <w:pPr>
        <w:overflowPunct/>
        <w:autoSpaceDE/>
        <w:autoSpaceDN/>
        <w:adjustRightInd/>
        <w:textAlignment w:val="auto"/>
        <w:rPr>
          <w:rFonts w:ascii="Century Gothic" w:hAnsi="Century Gothic" w:cs="Calibri"/>
          <w:i/>
          <w:iCs/>
          <w:szCs w:val="22"/>
        </w:rPr>
      </w:pPr>
    </w:p>
    <w:p w14:paraId="54EC970D" w14:textId="77777777" w:rsidR="0059083B" w:rsidRPr="00566213" w:rsidRDefault="00035B91" w:rsidP="00312393">
      <w:pPr>
        <w:overflowPunct/>
        <w:autoSpaceDE/>
        <w:autoSpaceDN/>
        <w:adjustRightInd/>
        <w:textAlignment w:val="auto"/>
        <w:rPr>
          <w:rFonts w:ascii="Century Gothic" w:hAnsi="Century Gothic" w:cs="Calibri"/>
          <w:szCs w:val="22"/>
          <w:u w:val="single"/>
        </w:rPr>
      </w:pPr>
      <w:r w:rsidRPr="00566213">
        <w:rPr>
          <w:rFonts w:ascii="Century Gothic" w:hAnsi="Century Gothic" w:cs="Calibri"/>
          <w:szCs w:val="22"/>
          <w:u w:val="single"/>
        </w:rPr>
        <w:t xml:space="preserve">The School’s </w:t>
      </w:r>
      <w:r w:rsidR="0059083B" w:rsidRPr="00566213">
        <w:rPr>
          <w:rFonts w:ascii="Century Gothic" w:hAnsi="Century Gothic" w:cs="Calibri"/>
          <w:szCs w:val="22"/>
          <w:u w:val="single"/>
        </w:rPr>
        <w:t xml:space="preserve">GCSE Foundation </w:t>
      </w:r>
      <w:r w:rsidR="00E557F9" w:rsidRPr="00566213">
        <w:rPr>
          <w:rFonts w:ascii="Century Gothic" w:hAnsi="Century Gothic" w:cs="Calibri"/>
          <w:szCs w:val="22"/>
          <w:u w:val="single"/>
        </w:rPr>
        <w:t>C</w:t>
      </w:r>
      <w:r w:rsidR="0059083B" w:rsidRPr="00566213">
        <w:rPr>
          <w:rFonts w:ascii="Century Gothic" w:hAnsi="Century Gothic" w:cs="Calibri"/>
          <w:szCs w:val="22"/>
          <w:u w:val="single"/>
        </w:rPr>
        <w:t>ohort</w:t>
      </w:r>
    </w:p>
    <w:p w14:paraId="136BAA30" w14:textId="77777777" w:rsidR="0059083B" w:rsidRPr="00566213" w:rsidRDefault="0011033A" w:rsidP="00312393">
      <w:pPr>
        <w:overflowPunct/>
        <w:autoSpaceDE/>
        <w:autoSpaceDN/>
        <w:adjustRightInd/>
        <w:textAlignment w:val="auto"/>
        <w:rPr>
          <w:rFonts w:ascii="Century Gothic" w:hAnsi="Century Gothic" w:cs="Calibri"/>
          <w:szCs w:val="22"/>
        </w:rPr>
      </w:pPr>
      <w:r w:rsidRPr="00566213">
        <w:rPr>
          <w:rFonts w:ascii="Century Gothic" w:hAnsi="Century Gothic" w:cs="Calibri"/>
          <w:szCs w:val="22"/>
        </w:rPr>
        <w:t xml:space="preserve">Our small cohort of GCSE Foundation </w:t>
      </w:r>
      <w:r w:rsidR="00152095" w:rsidRPr="00566213">
        <w:rPr>
          <w:rFonts w:ascii="Century Gothic" w:hAnsi="Century Gothic" w:cs="Calibri"/>
          <w:szCs w:val="22"/>
        </w:rPr>
        <w:t>(</w:t>
      </w:r>
      <w:r w:rsidRPr="00566213">
        <w:rPr>
          <w:rFonts w:ascii="Century Gothic" w:hAnsi="Century Gothic" w:cs="Calibri"/>
          <w:szCs w:val="22"/>
        </w:rPr>
        <w:t>GF</w:t>
      </w:r>
      <w:r w:rsidR="00152095" w:rsidRPr="00566213">
        <w:rPr>
          <w:rFonts w:ascii="Century Gothic" w:hAnsi="Century Gothic" w:cs="Calibri"/>
          <w:szCs w:val="22"/>
        </w:rPr>
        <w:t>)</w:t>
      </w:r>
      <w:r w:rsidRPr="00566213">
        <w:rPr>
          <w:rFonts w:ascii="Century Gothic" w:hAnsi="Century Gothic" w:cs="Calibri"/>
          <w:szCs w:val="22"/>
        </w:rPr>
        <w:t xml:space="preserve"> (Yr 11) students follow a tailored programme of PSHEE (see PSHEE Policy) and RSE according to statutory guidance.  Given these students are on a one-year programme, we have to assume prior knowledge from their previous KS2, 3 and 4 education.  To this end we include specific, age-appropriate elements of RSE in our two-term programme.  </w:t>
      </w:r>
    </w:p>
    <w:p w14:paraId="246CAC76" w14:textId="77777777" w:rsidR="0059083B" w:rsidRPr="00566213" w:rsidRDefault="0059083B" w:rsidP="00312393">
      <w:pPr>
        <w:overflowPunct/>
        <w:autoSpaceDE/>
        <w:autoSpaceDN/>
        <w:adjustRightInd/>
        <w:textAlignment w:val="auto"/>
        <w:rPr>
          <w:rFonts w:ascii="Century Gothic" w:hAnsi="Century Gothic" w:cs="Calibri"/>
          <w:szCs w:val="22"/>
        </w:rPr>
      </w:pPr>
    </w:p>
    <w:p w14:paraId="7820E71B" w14:textId="77777777" w:rsidR="0059083B" w:rsidRPr="00566213" w:rsidRDefault="00035B91" w:rsidP="00312393">
      <w:pPr>
        <w:overflowPunct/>
        <w:autoSpaceDE/>
        <w:autoSpaceDN/>
        <w:adjustRightInd/>
        <w:textAlignment w:val="auto"/>
        <w:rPr>
          <w:rFonts w:ascii="Century Gothic" w:hAnsi="Century Gothic" w:cs="Calibri"/>
          <w:szCs w:val="22"/>
          <w:u w:val="single"/>
        </w:rPr>
      </w:pPr>
      <w:r w:rsidRPr="00566213">
        <w:rPr>
          <w:rFonts w:ascii="Century Gothic" w:hAnsi="Century Gothic" w:cs="Calibri"/>
          <w:szCs w:val="22"/>
          <w:u w:val="single"/>
        </w:rPr>
        <w:t xml:space="preserve">The School’s </w:t>
      </w:r>
      <w:r w:rsidR="0059083B" w:rsidRPr="00566213">
        <w:rPr>
          <w:rFonts w:ascii="Century Gothic" w:hAnsi="Century Gothic" w:cs="Calibri"/>
          <w:szCs w:val="22"/>
          <w:u w:val="single"/>
        </w:rPr>
        <w:t>A Level cohort</w:t>
      </w:r>
    </w:p>
    <w:p w14:paraId="214EF883" w14:textId="77777777" w:rsidR="0011033A" w:rsidRPr="00566213" w:rsidRDefault="0059083B" w:rsidP="00312393">
      <w:pPr>
        <w:overflowPunct/>
        <w:autoSpaceDE/>
        <w:autoSpaceDN/>
        <w:adjustRightInd/>
        <w:textAlignment w:val="auto"/>
        <w:rPr>
          <w:rFonts w:ascii="Century Gothic" w:hAnsi="Century Gothic" w:cs="Calibri"/>
          <w:szCs w:val="22"/>
        </w:rPr>
      </w:pPr>
      <w:r w:rsidRPr="00566213">
        <w:rPr>
          <w:rFonts w:ascii="Century Gothic" w:hAnsi="Century Gothic" w:cs="Calibri"/>
          <w:szCs w:val="22"/>
        </w:rPr>
        <w:t xml:space="preserve">The majority of our students are above compulsory school age, however, we have designed both PSHEE and RSE programmes to address, explore, debate and consolidate key areas of life that particularly impact upon this age group.  The DfE </w:t>
      </w:r>
      <w:r w:rsidR="00035B91" w:rsidRPr="00566213">
        <w:rPr>
          <w:rFonts w:ascii="Century Gothic" w:hAnsi="Century Gothic" w:cs="Calibri"/>
          <w:szCs w:val="22"/>
        </w:rPr>
        <w:t>Relationships and Sex Education (RSE)</w:t>
      </w:r>
      <w:r w:rsidR="00035B91" w:rsidRPr="00566213">
        <w:rPr>
          <w:rFonts w:ascii="Century Gothic" w:hAnsi="Century Gothic" w:cs="Calibri"/>
          <w:i/>
          <w:iCs/>
          <w:szCs w:val="22"/>
        </w:rPr>
        <w:t xml:space="preserve"> </w:t>
      </w:r>
      <w:r w:rsidRPr="00566213">
        <w:rPr>
          <w:rFonts w:ascii="Century Gothic" w:hAnsi="Century Gothic" w:cs="Calibri"/>
          <w:szCs w:val="22"/>
        </w:rPr>
        <w:t xml:space="preserve"> guidance underpins our programme as we have selected several key areas from each of the main five headings (</w:t>
      </w:r>
      <w:r w:rsidRPr="00566213">
        <w:rPr>
          <w:rFonts w:ascii="Century Gothic" w:hAnsi="Century Gothic"/>
          <w:szCs w:val="22"/>
        </w:rPr>
        <w:t>families, respectful relationships, online &amp; media, being safe, &amp; intimate sexual relationships</w:t>
      </w:r>
      <w:r w:rsidRPr="00566213">
        <w:rPr>
          <w:rFonts w:ascii="Century Gothic" w:hAnsi="Century Gothic" w:cs="Calibri"/>
          <w:szCs w:val="22"/>
        </w:rPr>
        <w:t xml:space="preserve">) </w:t>
      </w:r>
      <w:r w:rsidR="00035B91" w:rsidRPr="00566213">
        <w:rPr>
          <w:rFonts w:ascii="Century Gothic" w:hAnsi="Century Gothic" w:cs="Calibri"/>
          <w:szCs w:val="22"/>
        </w:rPr>
        <w:t xml:space="preserve">to cover, in a variety of ways, throughout an A Level students’ two-year programme. </w:t>
      </w:r>
    </w:p>
    <w:p w14:paraId="6DA07D3F" w14:textId="77777777" w:rsidR="0011033A" w:rsidRPr="00566213" w:rsidRDefault="0011033A" w:rsidP="00312393">
      <w:pPr>
        <w:overflowPunct/>
        <w:autoSpaceDE/>
        <w:autoSpaceDN/>
        <w:adjustRightInd/>
        <w:textAlignment w:val="auto"/>
        <w:rPr>
          <w:rFonts w:ascii="Century Gothic" w:hAnsi="Century Gothic" w:cs="Calibri"/>
          <w:b/>
          <w:bCs/>
          <w:szCs w:val="22"/>
        </w:rPr>
      </w:pPr>
    </w:p>
    <w:p w14:paraId="40F1DAEA" w14:textId="77777777" w:rsidR="0011033A" w:rsidRPr="00566213" w:rsidRDefault="0011033A" w:rsidP="00312393">
      <w:pPr>
        <w:overflowPunct/>
        <w:autoSpaceDE/>
        <w:autoSpaceDN/>
        <w:adjustRightInd/>
        <w:textAlignment w:val="auto"/>
        <w:rPr>
          <w:rFonts w:ascii="Century Gothic" w:hAnsi="Century Gothic" w:cs="Calibri"/>
          <w:b/>
          <w:bCs/>
          <w:szCs w:val="22"/>
        </w:rPr>
      </w:pPr>
      <w:r w:rsidRPr="00566213">
        <w:rPr>
          <w:rFonts w:ascii="Century Gothic" w:hAnsi="Century Gothic" w:cs="Calibri"/>
          <w:b/>
          <w:bCs/>
          <w:szCs w:val="22"/>
        </w:rPr>
        <w:t>Safe &amp; Effective Practice</w:t>
      </w:r>
    </w:p>
    <w:p w14:paraId="196814C2" w14:textId="77777777" w:rsidR="0011033A" w:rsidRPr="00566213" w:rsidRDefault="0011033A" w:rsidP="00312393">
      <w:pPr>
        <w:rPr>
          <w:rFonts w:ascii="Century Gothic" w:hAnsi="Century Gothic" w:cs="Calibri"/>
          <w:szCs w:val="22"/>
        </w:rPr>
      </w:pPr>
      <w:r w:rsidRPr="00566213">
        <w:rPr>
          <w:rFonts w:ascii="Century Gothic" w:hAnsi="Century Gothic" w:cs="Calibri"/>
          <w:szCs w:val="22"/>
        </w:rPr>
        <w:t xml:space="preserve">In </w:t>
      </w:r>
      <w:r w:rsidR="00035B91" w:rsidRPr="00566213">
        <w:rPr>
          <w:rFonts w:ascii="Century Gothic" w:hAnsi="Century Gothic" w:cs="Calibri"/>
          <w:szCs w:val="22"/>
        </w:rPr>
        <w:t xml:space="preserve">both </w:t>
      </w:r>
      <w:r w:rsidRPr="00566213">
        <w:rPr>
          <w:rFonts w:ascii="Century Gothic" w:hAnsi="Century Gothic" w:cs="Calibri"/>
          <w:szCs w:val="22"/>
        </w:rPr>
        <w:t xml:space="preserve">the GF (Yr 11) </w:t>
      </w:r>
      <w:r w:rsidR="00035B91" w:rsidRPr="00566213">
        <w:rPr>
          <w:rFonts w:ascii="Century Gothic" w:hAnsi="Century Gothic" w:cs="Calibri"/>
          <w:szCs w:val="22"/>
        </w:rPr>
        <w:t xml:space="preserve">and A Level (Yr 12 &amp; 13) </w:t>
      </w:r>
      <w:r w:rsidRPr="00566213">
        <w:rPr>
          <w:rFonts w:ascii="Century Gothic" w:hAnsi="Century Gothic" w:cs="Calibri"/>
          <w:szCs w:val="22"/>
        </w:rPr>
        <w:t>PSHE</w:t>
      </w:r>
      <w:r w:rsidR="00E557F9" w:rsidRPr="00566213">
        <w:rPr>
          <w:rFonts w:ascii="Century Gothic" w:hAnsi="Century Gothic" w:cs="Calibri"/>
          <w:szCs w:val="22"/>
        </w:rPr>
        <w:t>E</w:t>
      </w:r>
      <w:r w:rsidRPr="00566213">
        <w:rPr>
          <w:rFonts w:ascii="Century Gothic" w:hAnsi="Century Gothic" w:cs="Calibri"/>
          <w:szCs w:val="22"/>
        </w:rPr>
        <w:t xml:space="preserve"> and RSE programme, material often draw</w:t>
      </w:r>
      <w:r w:rsidR="00035B91" w:rsidRPr="00566213">
        <w:rPr>
          <w:rFonts w:ascii="Century Gothic" w:hAnsi="Century Gothic" w:cs="Calibri"/>
          <w:szCs w:val="22"/>
        </w:rPr>
        <w:t>s</w:t>
      </w:r>
      <w:r w:rsidRPr="00566213">
        <w:rPr>
          <w:rFonts w:ascii="Century Gothic" w:hAnsi="Century Gothic" w:cs="Calibri"/>
          <w:szCs w:val="22"/>
        </w:rPr>
        <w:t xml:space="preserve"> on students’ real-life experiences.  A safe and supportive learning environment </w:t>
      </w:r>
      <w:r w:rsidR="00035B91" w:rsidRPr="00566213">
        <w:rPr>
          <w:rFonts w:ascii="Century Gothic" w:hAnsi="Century Gothic" w:cs="Calibri"/>
          <w:szCs w:val="22"/>
        </w:rPr>
        <w:t>is</w:t>
      </w:r>
      <w:r w:rsidRPr="00566213">
        <w:rPr>
          <w:rFonts w:ascii="Century Gothic" w:hAnsi="Century Gothic" w:cs="Calibri"/>
          <w:szCs w:val="22"/>
        </w:rPr>
        <w:t xml:space="preserve"> created by establishing ground rules in each context for the delivery of subject material.  Staff delivering PSHE</w:t>
      </w:r>
      <w:r w:rsidR="00E557F9" w:rsidRPr="00566213">
        <w:rPr>
          <w:rFonts w:ascii="Century Gothic" w:hAnsi="Century Gothic" w:cs="Calibri"/>
          <w:szCs w:val="22"/>
        </w:rPr>
        <w:t>E</w:t>
      </w:r>
      <w:r w:rsidRPr="00566213">
        <w:rPr>
          <w:rFonts w:ascii="Century Gothic" w:hAnsi="Century Gothic" w:cs="Calibri"/>
          <w:szCs w:val="22"/>
        </w:rPr>
        <w:t xml:space="preserve"> and RSE ensure the students, who indicate they may be at risk, get appropriate support by liaising with the appropriate pastoral team and adhering to the </w:t>
      </w:r>
      <w:r w:rsidRPr="00566213">
        <w:rPr>
          <w:rFonts w:ascii="Century Gothic" w:hAnsi="Century Gothic" w:cs="Calibri"/>
          <w:szCs w:val="22"/>
        </w:rPr>
        <w:lastRenderedPageBreak/>
        <w:t>School’s Child Protection and Safeguarding Policy.</w:t>
      </w:r>
      <w:r w:rsidR="001C0EA2" w:rsidRPr="00566213">
        <w:rPr>
          <w:rFonts w:ascii="Century Gothic" w:hAnsi="Century Gothic" w:cs="Calibri"/>
          <w:szCs w:val="22"/>
        </w:rPr>
        <w:t xml:space="preserve">  Students with </w:t>
      </w:r>
      <w:r w:rsidR="005C0AFC" w:rsidRPr="00566213">
        <w:rPr>
          <w:rFonts w:ascii="Century Gothic" w:hAnsi="Century Gothic" w:cs="Calibri"/>
          <w:szCs w:val="22"/>
        </w:rPr>
        <w:t>specific and relevant needs or concerns</w:t>
      </w:r>
      <w:r w:rsidR="001C0EA2" w:rsidRPr="00566213">
        <w:rPr>
          <w:rFonts w:ascii="Century Gothic" w:hAnsi="Century Gothic" w:cs="Calibri"/>
          <w:szCs w:val="22"/>
        </w:rPr>
        <w:t xml:space="preserve"> are identified and </w:t>
      </w:r>
      <w:r w:rsidR="0079194C" w:rsidRPr="00566213">
        <w:rPr>
          <w:rFonts w:ascii="Century Gothic" w:hAnsi="Century Gothic" w:cs="Calibri"/>
          <w:szCs w:val="22"/>
        </w:rPr>
        <w:t>discussed</w:t>
      </w:r>
      <w:r w:rsidR="001C0EA2" w:rsidRPr="00566213">
        <w:rPr>
          <w:rFonts w:ascii="Century Gothic" w:hAnsi="Century Gothic" w:cs="Calibri"/>
          <w:szCs w:val="22"/>
        </w:rPr>
        <w:t xml:space="preserve">, confidentially, </w:t>
      </w:r>
      <w:r w:rsidR="0079194C" w:rsidRPr="00566213">
        <w:rPr>
          <w:rFonts w:ascii="Century Gothic" w:hAnsi="Century Gothic" w:cs="Calibri"/>
          <w:szCs w:val="22"/>
        </w:rPr>
        <w:t xml:space="preserve">between the Deputy </w:t>
      </w:r>
      <w:r w:rsidR="00123523" w:rsidRPr="00566213">
        <w:rPr>
          <w:rFonts w:ascii="Century Gothic" w:hAnsi="Century Gothic" w:cs="Calibri"/>
          <w:szCs w:val="22"/>
        </w:rPr>
        <w:t>H</w:t>
      </w:r>
      <w:r w:rsidR="0079194C" w:rsidRPr="00566213">
        <w:rPr>
          <w:rFonts w:ascii="Century Gothic" w:hAnsi="Century Gothic" w:cs="Calibri"/>
          <w:szCs w:val="22"/>
        </w:rPr>
        <w:t xml:space="preserve">ead (Students), </w:t>
      </w:r>
      <w:r w:rsidR="005C0AFC" w:rsidRPr="00566213">
        <w:rPr>
          <w:rFonts w:ascii="Century Gothic" w:hAnsi="Century Gothic" w:cs="Calibri"/>
          <w:szCs w:val="22"/>
        </w:rPr>
        <w:t xml:space="preserve">DSL, Nurses, </w:t>
      </w:r>
      <w:r w:rsidR="0079194C" w:rsidRPr="00566213">
        <w:rPr>
          <w:rFonts w:ascii="Century Gothic" w:hAnsi="Century Gothic" w:cs="Calibri"/>
          <w:szCs w:val="22"/>
        </w:rPr>
        <w:t xml:space="preserve">Housemasters/mistresses and the Head of Life Skills to ensure appropriate sensitivity is applied in the delivery of RSE content. </w:t>
      </w:r>
    </w:p>
    <w:p w14:paraId="48F11079" w14:textId="77777777" w:rsidR="00230225" w:rsidRPr="00566213" w:rsidRDefault="00230225" w:rsidP="00312393">
      <w:pPr>
        <w:rPr>
          <w:rFonts w:ascii="Century Gothic" w:hAnsi="Century Gothic" w:cs="Calibri"/>
          <w:szCs w:val="22"/>
        </w:rPr>
      </w:pPr>
    </w:p>
    <w:p w14:paraId="6311BC0F" w14:textId="77777777" w:rsidR="00DF3815" w:rsidRPr="00566213" w:rsidRDefault="00DF3815" w:rsidP="00312393">
      <w:pPr>
        <w:rPr>
          <w:rFonts w:ascii="Century Gothic" w:hAnsi="Century Gothic" w:cs="Calibri"/>
          <w:szCs w:val="22"/>
        </w:rPr>
      </w:pPr>
      <w:r w:rsidRPr="00566213">
        <w:rPr>
          <w:rFonts w:ascii="Century Gothic" w:hAnsi="Century Gothic" w:cs="Calibri"/>
          <w:szCs w:val="22"/>
        </w:rPr>
        <w:t>The delivery of RSE reflects current safeguarding priorities as outlined in Keeping Children Safe in Education. Teaching explicitly addresses issues such as child-on-child abuse, sexual harassment and violence, and the impact of harmful attitudes and behaviours. Staff are vigilant to signs of vulnerability and understand that discussions within RSE may lead to disclosures. All concerns are managed in line with the school’s safeguarding procedures.</w:t>
      </w:r>
    </w:p>
    <w:p w14:paraId="3A687DF1" w14:textId="77777777" w:rsidR="00DF3815" w:rsidRPr="00566213" w:rsidRDefault="00DF3815" w:rsidP="00312393">
      <w:pPr>
        <w:rPr>
          <w:rFonts w:ascii="Century Gothic" w:hAnsi="Century Gothic" w:cs="Calibri"/>
          <w:szCs w:val="22"/>
        </w:rPr>
      </w:pPr>
    </w:p>
    <w:p w14:paraId="55B44F01" w14:textId="77777777" w:rsidR="00DF3815" w:rsidRPr="00566213" w:rsidRDefault="00DF3815" w:rsidP="00DF3815">
      <w:pPr>
        <w:rPr>
          <w:rFonts w:ascii="Century Gothic" w:hAnsi="Century Gothic" w:cs="Calibri"/>
          <w:b/>
          <w:bCs/>
          <w:szCs w:val="22"/>
        </w:rPr>
      </w:pPr>
      <w:r w:rsidRPr="00566213">
        <w:rPr>
          <w:rFonts w:ascii="Century Gothic" w:hAnsi="Century Gothic" w:cs="Calibri"/>
          <w:b/>
          <w:bCs/>
          <w:szCs w:val="22"/>
        </w:rPr>
        <w:t>Online Safety / Digital Relationships</w:t>
      </w:r>
    </w:p>
    <w:p w14:paraId="0147CC02" w14:textId="77777777" w:rsidR="00DF3815" w:rsidRPr="00566213" w:rsidRDefault="00DF3815" w:rsidP="00DF3815">
      <w:pPr>
        <w:rPr>
          <w:rFonts w:ascii="Century Gothic" w:hAnsi="Century Gothic" w:cs="Calibri"/>
          <w:szCs w:val="22"/>
        </w:rPr>
      </w:pPr>
      <w:r w:rsidRPr="00566213">
        <w:rPr>
          <w:rFonts w:ascii="Century Gothic" w:hAnsi="Century Gothic" w:cs="Calibri"/>
          <w:szCs w:val="22"/>
        </w:rPr>
        <w:t>RSE reflects the significant role of digital environments in young people’s lives. Pupils are taught about online relationships, including the risks associated with sharing self-generated sexual imagery, image-based abuse and emerging technologies such as AI-generated or manipulated content. Teaching promotes critical thinking, digital resilience and safe online behaviours.</w:t>
      </w:r>
    </w:p>
    <w:p w14:paraId="3A6A18C2" w14:textId="77777777" w:rsidR="0011033A" w:rsidRPr="00566213" w:rsidRDefault="0011033A" w:rsidP="00312393">
      <w:pPr>
        <w:rPr>
          <w:rFonts w:ascii="Century Gothic" w:hAnsi="Century Gothic" w:cs="Calibri"/>
          <w:szCs w:val="22"/>
        </w:rPr>
      </w:pPr>
    </w:p>
    <w:p w14:paraId="13448E84" w14:textId="77777777" w:rsidR="0011033A" w:rsidRPr="00566213" w:rsidRDefault="0011033A" w:rsidP="00312393">
      <w:pPr>
        <w:rPr>
          <w:rFonts w:ascii="Century Gothic" w:hAnsi="Century Gothic" w:cs="Calibri"/>
          <w:b/>
          <w:bCs/>
          <w:szCs w:val="22"/>
        </w:rPr>
      </w:pPr>
      <w:r w:rsidRPr="00566213">
        <w:rPr>
          <w:rFonts w:ascii="Century Gothic" w:hAnsi="Century Gothic" w:cs="Calibri"/>
          <w:b/>
          <w:bCs/>
          <w:szCs w:val="22"/>
        </w:rPr>
        <w:t>Equality of Opportunity</w:t>
      </w:r>
    </w:p>
    <w:p w14:paraId="481C1A32" w14:textId="77777777" w:rsidR="0011033A" w:rsidRPr="00566213" w:rsidRDefault="0011033A" w:rsidP="00312393">
      <w:pPr>
        <w:rPr>
          <w:rFonts w:ascii="Century Gothic" w:hAnsi="Century Gothic" w:cs="Calibri"/>
          <w:szCs w:val="22"/>
        </w:rPr>
      </w:pPr>
      <w:r w:rsidRPr="00566213">
        <w:rPr>
          <w:rFonts w:ascii="Century Gothic" w:hAnsi="Century Gothic" w:cs="Calibri"/>
          <w:szCs w:val="22"/>
        </w:rPr>
        <w:t>Classroom practice and pedagogy take</w:t>
      </w:r>
      <w:r w:rsidR="00035B91" w:rsidRPr="00566213">
        <w:rPr>
          <w:rFonts w:ascii="Century Gothic" w:hAnsi="Century Gothic" w:cs="Calibri"/>
          <w:szCs w:val="22"/>
        </w:rPr>
        <w:t>s</w:t>
      </w:r>
      <w:r w:rsidRPr="00566213">
        <w:rPr>
          <w:rFonts w:ascii="Century Gothic" w:hAnsi="Century Gothic" w:cs="Calibri"/>
          <w:szCs w:val="22"/>
        </w:rPr>
        <w:t xml:space="preserve"> into account students’ age, ability, readiness and cultural background</w:t>
      </w:r>
      <w:r w:rsidR="005C0AFC" w:rsidRPr="00566213">
        <w:rPr>
          <w:rFonts w:ascii="Century Gothic" w:hAnsi="Century Gothic" w:cs="Calibri"/>
          <w:szCs w:val="22"/>
        </w:rPr>
        <w:t xml:space="preserve">, </w:t>
      </w:r>
      <w:r w:rsidRPr="00566213">
        <w:rPr>
          <w:rFonts w:ascii="Century Gothic" w:hAnsi="Century Gothic" w:cs="Calibri"/>
          <w:szCs w:val="22"/>
        </w:rPr>
        <w:t>and students with SEND</w:t>
      </w:r>
      <w:r w:rsidR="005C0AFC" w:rsidRPr="00566213">
        <w:rPr>
          <w:rFonts w:ascii="Century Gothic" w:hAnsi="Century Gothic" w:cs="Calibri"/>
          <w:szCs w:val="22"/>
        </w:rPr>
        <w:t>,</w:t>
      </w:r>
      <w:r w:rsidRPr="00566213">
        <w:rPr>
          <w:rFonts w:ascii="Century Gothic" w:hAnsi="Century Gothic" w:cs="Calibri"/>
          <w:szCs w:val="22"/>
        </w:rPr>
        <w:t xml:space="preserve"> and </w:t>
      </w:r>
      <w:r w:rsidR="00035B91" w:rsidRPr="00566213">
        <w:rPr>
          <w:rFonts w:ascii="Century Gothic" w:hAnsi="Century Gothic" w:cs="Calibri"/>
          <w:szCs w:val="22"/>
        </w:rPr>
        <w:t>is</w:t>
      </w:r>
      <w:r w:rsidRPr="00566213">
        <w:rPr>
          <w:rFonts w:ascii="Century Gothic" w:hAnsi="Century Gothic" w:cs="Calibri"/>
          <w:szCs w:val="22"/>
        </w:rPr>
        <w:t xml:space="preserve"> adjusted to enable all students to access the learning. We use RSE education as a way to address diversity issues and to ensure equality for all by addressing contextual issues identified through our pastoral system.  RSE delivery is designed to comply with the Equality Act 2010.  Provisions within the Equality Act allow the School to take positive action, where it can be shown that it is proportionate, to deal with particular disadvantages affecting one group because of protected characteristics.  Parents have the right to withdraw their son/daughter from those parts of </w:t>
      </w:r>
      <w:r w:rsidR="00EA2A33" w:rsidRPr="00566213">
        <w:rPr>
          <w:rFonts w:ascii="Century Gothic" w:hAnsi="Century Gothic" w:cs="Calibri"/>
          <w:szCs w:val="22"/>
        </w:rPr>
        <w:t>sex education</w:t>
      </w:r>
      <w:r w:rsidRPr="00566213">
        <w:rPr>
          <w:rFonts w:ascii="Century Gothic" w:hAnsi="Century Gothic" w:cs="Calibri"/>
          <w:szCs w:val="22"/>
        </w:rPr>
        <w:t xml:space="preserve"> not within the national curriculum.</w:t>
      </w:r>
    </w:p>
    <w:p w14:paraId="7925CB80" w14:textId="77777777" w:rsidR="0011033A" w:rsidRPr="00566213" w:rsidRDefault="0011033A" w:rsidP="00312393">
      <w:pPr>
        <w:rPr>
          <w:rFonts w:ascii="Century Gothic" w:hAnsi="Century Gothic" w:cs="Calibri"/>
          <w:szCs w:val="22"/>
        </w:rPr>
      </w:pPr>
    </w:p>
    <w:p w14:paraId="39FCD773" w14:textId="77777777" w:rsidR="0011033A" w:rsidRPr="00566213" w:rsidRDefault="0011033A" w:rsidP="00312393">
      <w:pPr>
        <w:rPr>
          <w:rFonts w:ascii="Century Gothic" w:hAnsi="Century Gothic" w:cs="Calibri"/>
          <w:b/>
          <w:bCs/>
          <w:szCs w:val="22"/>
        </w:rPr>
      </w:pPr>
      <w:r w:rsidRPr="00566213">
        <w:rPr>
          <w:rFonts w:ascii="Century Gothic" w:hAnsi="Century Gothic" w:cs="Calibri"/>
          <w:b/>
          <w:bCs/>
          <w:szCs w:val="22"/>
        </w:rPr>
        <w:t>Delivery</w:t>
      </w:r>
    </w:p>
    <w:p w14:paraId="33E22AA0" w14:textId="77777777" w:rsidR="00DF3815" w:rsidRPr="00566213" w:rsidRDefault="0011033A" w:rsidP="00312393">
      <w:pPr>
        <w:rPr>
          <w:rFonts w:ascii="Century Gothic" w:hAnsi="Century Gothic" w:cs="Calibri"/>
          <w:szCs w:val="22"/>
        </w:rPr>
      </w:pPr>
      <w:r w:rsidRPr="00566213">
        <w:rPr>
          <w:rFonts w:ascii="Century Gothic" w:hAnsi="Century Gothic" w:cs="Calibri"/>
          <w:szCs w:val="22"/>
        </w:rPr>
        <w:t xml:space="preserve">The GF (Yr 11) </w:t>
      </w:r>
      <w:r w:rsidR="00395161" w:rsidRPr="00566213">
        <w:rPr>
          <w:rFonts w:ascii="Century Gothic" w:hAnsi="Century Gothic" w:cs="Calibri"/>
          <w:szCs w:val="22"/>
        </w:rPr>
        <w:t xml:space="preserve">and A Level (Yr 12 &amp; 13) </w:t>
      </w:r>
      <w:r w:rsidRPr="00566213">
        <w:rPr>
          <w:rFonts w:ascii="Century Gothic" w:hAnsi="Century Gothic" w:cs="Calibri"/>
          <w:szCs w:val="22"/>
        </w:rPr>
        <w:t>PSHEE and RSE programme</w:t>
      </w:r>
      <w:r w:rsidR="004E322B" w:rsidRPr="00566213">
        <w:rPr>
          <w:rFonts w:ascii="Century Gothic" w:hAnsi="Century Gothic" w:cs="Calibri"/>
          <w:szCs w:val="22"/>
        </w:rPr>
        <w:t xml:space="preserve"> (see PSHEE Policy)</w:t>
      </w:r>
      <w:r w:rsidRPr="00566213">
        <w:rPr>
          <w:rFonts w:ascii="Century Gothic" w:hAnsi="Century Gothic" w:cs="Calibri"/>
          <w:szCs w:val="22"/>
        </w:rPr>
        <w:t xml:space="preserve"> is delivered by the Head of Life Skills and incorporates input from other school specialists such as the School Nurse, and other outside agencies.</w:t>
      </w:r>
      <w:r w:rsidR="00395161" w:rsidRPr="00566213">
        <w:rPr>
          <w:rFonts w:ascii="Century Gothic" w:hAnsi="Century Gothic" w:cs="Calibri"/>
          <w:szCs w:val="22"/>
        </w:rPr>
        <w:t xml:space="preserve">  The GF programme is generally delivered through a small group, classroom-based forum.  The A Level programme is delivered via various means including whole year group presentations to small group discussion workshops. </w:t>
      </w:r>
    </w:p>
    <w:p w14:paraId="0689F96C" w14:textId="77777777" w:rsidR="0079194C" w:rsidRPr="00566213" w:rsidRDefault="00395161" w:rsidP="00312393">
      <w:pPr>
        <w:rPr>
          <w:rFonts w:ascii="Century Gothic" w:hAnsi="Century Gothic" w:cs="Calibri"/>
          <w:szCs w:val="22"/>
        </w:rPr>
      </w:pPr>
      <w:r w:rsidRPr="00566213">
        <w:rPr>
          <w:rFonts w:ascii="Century Gothic" w:hAnsi="Century Gothic" w:cs="Calibri"/>
          <w:szCs w:val="22"/>
        </w:rPr>
        <w:t xml:space="preserve"> </w:t>
      </w:r>
    </w:p>
    <w:p w14:paraId="763247AC" w14:textId="77777777" w:rsidR="0079194C" w:rsidRPr="00566213" w:rsidRDefault="00AD3BB9" w:rsidP="00312393">
      <w:pPr>
        <w:rPr>
          <w:rFonts w:ascii="Century Gothic" w:hAnsi="Century Gothic" w:cs="Calibri"/>
          <w:b/>
          <w:bCs/>
          <w:szCs w:val="22"/>
        </w:rPr>
      </w:pPr>
      <w:r w:rsidRPr="00566213">
        <w:rPr>
          <w:rFonts w:ascii="Century Gothic" w:hAnsi="Century Gothic" w:cs="Calibri"/>
          <w:b/>
          <w:bCs/>
          <w:szCs w:val="22"/>
        </w:rPr>
        <w:t>P</w:t>
      </w:r>
      <w:r w:rsidR="0079194C" w:rsidRPr="00566213">
        <w:rPr>
          <w:rFonts w:ascii="Century Gothic" w:hAnsi="Century Gothic" w:cs="Calibri"/>
          <w:b/>
          <w:bCs/>
          <w:szCs w:val="22"/>
        </w:rPr>
        <w:t>artnership</w:t>
      </w:r>
      <w:r w:rsidRPr="00566213">
        <w:rPr>
          <w:rFonts w:ascii="Century Gothic" w:hAnsi="Century Gothic" w:cs="Calibri"/>
          <w:b/>
          <w:bCs/>
          <w:szCs w:val="22"/>
        </w:rPr>
        <w:t>s</w:t>
      </w:r>
      <w:r w:rsidR="00EA2A33" w:rsidRPr="00566213">
        <w:rPr>
          <w:rFonts w:ascii="Century Gothic" w:hAnsi="Century Gothic" w:cs="Calibri"/>
          <w:b/>
          <w:bCs/>
          <w:szCs w:val="22"/>
        </w:rPr>
        <w:t xml:space="preserve"> and </w:t>
      </w:r>
      <w:r w:rsidR="00E557F9" w:rsidRPr="00566213">
        <w:rPr>
          <w:rFonts w:ascii="Century Gothic" w:hAnsi="Century Gothic" w:cs="Calibri"/>
          <w:b/>
          <w:bCs/>
          <w:szCs w:val="22"/>
        </w:rPr>
        <w:t>C</w:t>
      </w:r>
      <w:r w:rsidR="00EA2A33" w:rsidRPr="00566213">
        <w:rPr>
          <w:rFonts w:ascii="Century Gothic" w:hAnsi="Century Gothic" w:cs="Calibri"/>
          <w:b/>
          <w:bCs/>
          <w:szCs w:val="22"/>
        </w:rPr>
        <w:t xml:space="preserve">urriculum </w:t>
      </w:r>
      <w:r w:rsidR="00E557F9" w:rsidRPr="00566213">
        <w:rPr>
          <w:rFonts w:ascii="Century Gothic" w:hAnsi="Century Gothic" w:cs="Calibri"/>
          <w:b/>
          <w:bCs/>
          <w:szCs w:val="22"/>
        </w:rPr>
        <w:t>M</w:t>
      </w:r>
      <w:r w:rsidR="00EA2A33" w:rsidRPr="00566213">
        <w:rPr>
          <w:rFonts w:ascii="Century Gothic" w:hAnsi="Century Gothic" w:cs="Calibri"/>
          <w:b/>
          <w:bCs/>
          <w:szCs w:val="22"/>
        </w:rPr>
        <w:t>onitoring/</w:t>
      </w:r>
      <w:r w:rsidR="00E557F9" w:rsidRPr="00566213">
        <w:rPr>
          <w:rFonts w:ascii="Century Gothic" w:hAnsi="Century Gothic" w:cs="Calibri"/>
          <w:b/>
          <w:bCs/>
          <w:szCs w:val="22"/>
        </w:rPr>
        <w:t>E</w:t>
      </w:r>
      <w:r w:rsidR="00EA2A33" w:rsidRPr="00566213">
        <w:rPr>
          <w:rFonts w:ascii="Century Gothic" w:hAnsi="Century Gothic" w:cs="Calibri"/>
          <w:b/>
          <w:bCs/>
          <w:szCs w:val="22"/>
        </w:rPr>
        <w:t>valuation</w:t>
      </w:r>
    </w:p>
    <w:p w14:paraId="01F48E78" w14:textId="77777777" w:rsidR="0079194C" w:rsidRPr="00566213" w:rsidRDefault="0079194C" w:rsidP="00CC4256">
      <w:pPr>
        <w:jc w:val="both"/>
        <w:rPr>
          <w:rFonts w:ascii="Century Gothic" w:hAnsi="Century Gothic" w:cs="Calibri"/>
          <w:szCs w:val="22"/>
        </w:rPr>
      </w:pPr>
      <w:r w:rsidRPr="00566213">
        <w:rPr>
          <w:rFonts w:ascii="Century Gothic" w:hAnsi="Century Gothic" w:cs="Calibri"/>
          <w:szCs w:val="22"/>
        </w:rPr>
        <w:t>We view the partnership of ‘home’ and school as vital in providing the context to our RSE curriculum</w:t>
      </w:r>
      <w:r w:rsidR="00AD3BB9" w:rsidRPr="00566213">
        <w:rPr>
          <w:rFonts w:ascii="Century Gothic" w:hAnsi="Century Gothic" w:cs="Calibri"/>
          <w:szCs w:val="22"/>
        </w:rPr>
        <w:t>,</w:t>
      </w:r>
      <w:r w:rsidRPr="00566213">
        <w:rPr>
          <w:rFonts w:ascii="Century Gothic" w:hAnsi="Century Gothic" w:cs="Calibri"/>
          <w:szCs w:val="22"/>
        </w:rPr>
        <w:t xml:space="preserve"> and we aim to consult with parents and the student body on content and delivery of key themes.  Parents are informed of our inten</w:t>
      </w:r>
      <w:r w:rsidR="00AD3BB9" w:rsidRPr="00566213">
        <w:rPr>
          <w:rFonts w:ascii="Century Gothic" w:hAnsi="Century Gothic" w:cs="Calibri"/>
          <w:szCs w:val="22"/>
        </w:rPr>
        <w:t>de</w:t>
      </w:r>
      <w:r w:rsidRPr="00566213">
        <w:rPr>
          <w:rFonts w:ascii="Century Gothic" w:hAnsi="Century Gothic" w:cs="Calibri"/>
          <w:szCs w:val="22"/>
        </w:rPr>
        <w:t xml:space="preserve">d RSE curriculum content and invited to </w:t>
      </w:r>
      <w:r w:rsidR="00AD3BB9" w:rsidRPr="00566213">
        <w:rPr>
          <w:rFonts w:ascii="Century Gothic" w:hAnsi="Century Gothic" w:cs="Calibri"/>
          <w:szCs w:val="22"/>
        </w:rPr>
        <w:t xml:space="preserve">discuss and contribute.  </w:t>
      </w:r>
      <w:r w:rsidR="00CC4256" w:rsidRPr="00566213">
        <w:rPr>
          <w:rFonts w:ascii="Century Gothic" w:hAnsi="Century Gothic"/>
          <w:szCs w:val="22"/>
        </w:rPr>
        <w:t xml:space="preserve">Parents are further informed of the purpose and content of the RSE and the wider PSHEE programme through the </w:t>
      </w:r>
      <w:r w:rsidR="00CC4256" w:rsidRPr="00566213">
        <w:rPr>
          <w:rFonts w:ascii="Century Gothic" w:hAnsi="Century Gothic"/>
          <w:i/>
          <w:iCs/>
          <w:szCs w:val="22"/>
        </w:rPr>
        <w:t>Parent</w:t>
      </w:r>
      <w:r w:rsidR="009B542A" w:rsidRPr="00566213">
        <w:rPr>
          <w:rFonts w:ascii="Century Gothic" w:hAnsi="Century Gothic"/>
          <w:i/>
          <w:iCs/>
          <w:szCs w:val="22"/>
        </w:rPr>
        <w:t>s’</w:t>
      </w:r>
      <w:r w:rsidR="00CC4256" w:rsidRPr="00566213">
        <w:rPr>
          <w:rFonts w:ascii="Century Gothic" w:hAnsi="Century Gothic"/>
          <w:i/>
          <w:iCs/>
          <w:szCs w:val="22"/>
        </w:rPr>
        <w:t xml:space="preserve"> Guide</w:t>
      </w:r>
      <w:r w:rsidR="00CC4256" w:rsidRPr="00566213">
        <w:rPr>
          <w:rFonts w:ascii="Century Gothic" w:hAnsi="Century Gothic"/>
          <w:szCs w:val="22"/>
        </w:rPr>
        <w:t xml:space="preserve"> document – please see.</w:t>
      </w:r>
      <w:r w:rsidR="00CC4256" w:rsidRPr="00566213">
        <w:rPr>
          <w:rFonts w:ascii="Calibri" w:hAnsi="Calibri"/>
          <w:szCs w:val="22"/>
        </w:rPr>
        <w:t xml:space="preserve">  </w:t>
      </w:r>
      <w:r w:rsidR="00AD3BB9" w:rsidRPr="00566213">
        <w:rPr>
          <w:rFonts w:ascii="Century Gothic" w:hAnsi="Century Gothic" w:cs="Calibri"/>
          <w:szCs w:val="22"/>
        </w:rPr>
        <w:t xml:space="preserve">The school boarding houses (and the day house body) play a vital role as the ‘home life’ of our students.  With this in mind, and in order to draw on the strong school-student-boarding house collaboration, the </w:t>
      </w:r>
      <w:r w:rsidR="00E30491" w:rsidRPr="00566213">
        <w:rPr>
          <w:rFonts w:ascii="Century Gothic" w:hAnsi="Century Gothic" w:cs="Calibri"/>
          <w:szCs w:val="22"/>
        </w:rPr>
        <w:t>H</w:t>
      </w:r>
      <w:r w:rsidR="00AD3BB9" w:rsidRPr="00566213">
        <w:rPr>
          <w:rFonts w:ascii="Century Gothic" w:hAnsi="Century Gothic" w:cs="Calibri"/>
          <w:szCs w:val="22"/>
        </w:rPr>
        <w:t xml:space="preserve">ousemasters/mistresses are involved in the delivery and fact-finding audits of the RSE curriculum within the boarding houses.  Working in partnership with the students, we seek </w:t>
      </w:r>
      <w:r w:rsidR="00BB7AB3" w:rsidRPr="00566213">
        <w:rPr>
          <w:rFonts w:ascii="Century Gothic" w:hAnsi="Century Gothic" w:cs="Calibri"/>
          <w:szCs w:val="22"/>
        </w:rPr>
        <w:t xml:space="preserve">both </w:t>
      </w:r>
      <w:r w:rsidR="00AD3BB9" w:rsidRPr="00566213">
        <w:rPr>
          <w:rFonts w:ascii="Century Gothic" w:hAnsi="Century Gothic" w:cs="Calibri"/>
          <w:szCs w:val="22"/>
        </w:rPr>
        <w:t>formally and informally</w:t>
      </w:r>
      <w:r w:rsidR="00BB7AB3" w:rsidRPr="00566213">
        <w:rPr>
          <w:rFonts w:ascii="Century Gothic" w:hAnsi="Century Gothic" w:cs="Calibri"/>
          <w:szCs w:val="22"/>
        </w:rPr>
        <w:t>,</w:t>
      </w:r>
      <w:r w:rsidR="00AD3BB9" w:rsidRPr="00566213">
        <w:rPr>
          <w:rFonts w:ascii="Century Gothic" w:hAnsi="Century Gothic" w:cs="Calibri"/>
          <w:szCs w:val="22"/>
        </w:rPr>
        <w:t xml:space="preserve"> to gather their views and input on the content and delivery of the RSE curriculum.  Through both the </w:t>
      </w:r>
      <w:r w:rsidR="00E30491" w:rsidRPr="00566213">
        <w:rPr>
          <w:rFonts w:ascii="Century Gothic" w:hAnsi="Century Gothic" w:cs="Calibri"/>
          <w:szCs w:val="22"/>
        </w:rPr>
        <w:t xml:space="preserve">regular </w:t>
      </w:r>
      <w:r w:rsidR="00AD3BB9" w:rsidRPr="00566213">
        <w:rPr>
          <w:rFonts w:ascii="Century Gothic" w:hAnsi="Century Gothic" w:cs="Calibri"/>
          <w:szCs w:val="22"/>
        </w:rPr>
        <w:t xml:space="preserve">house questionnaires and </w:t>
      </w:r>
      <w:r w:rsidR="005C0AFC" w:rsidRPr="00566213">
        <w:rPr>
          <w:rFonts w:ascii="Century Gothic" w:hAnsi="Century Gothic" w:cs="Calibri"/>
          <w:szCs w:val="22"/>
        </w:rPr>
        <w:t>House</w:t>
      </w:r>
      <w:r w:rsidR="00AD3BB9" w:rsidRPr="00566213">
        <w:rPr>
          <w:rFonts w:ascii="Century Gothic" w:hAnsi="Century Gothic" w:cs="Calibri"/>
          <w:szCs w:val="22"/>
        </w:rPr>
        <w:t xml:space="preserve"> </w:t>
      </w:r>
      <w:r w:rsidR="00E30491" w:rsidRPr="00566213">
        <w:rPr>
          <w:rFonts w:ascii="Century Gothic" w:hAnsi="Century Gothic" w:cs="Calibri"/>
          <w:szCs w:val="22"/>
        </w:rPr>
        <w:t>C</w:t>
      </w:r>
      <w:r w:rsidR="00AD3BB9" w:rsidRPr="00566213">
        <w:rPr>
          <w:rFonts w:ascii="Century Gothic" w:hAnsi="Century Gothic" w:cs="Calibri"/>
          <w:szCs w:val="22"/>
        </w:rPr>
        <w:t>ouncils</w:t>
      </w:r>
      <w:r w:rsidR="00E30491" w:rsidRPr="00566213">
        <w:rPr>
          <w:rFonts w:ascii="Century Gothic" w:hAnsi="Century Gothic" w:cs="Calibri"/>
          <w:szCs w:val="22"/>
        </w:rPr>
        <w:t xml:space="preserve">, students are invited to discuss their ideas, wishes, reactions and evaluation of the RSE programme.  The Head of Life Skills works with the Housemasters/mistresses and the Deputy Head to evaluate, review and act on this feedback. </w:t>
      </w:r>
    </w:p>
    <w:p w14:paraId="1E0A442C" w14:textId="77777777" w:rsidR="00123523" w:rsidRPr="00566213" w:rsidRDefault="00123523" w:rsidP="00312393">
      <w:pPr>
        <w:rPr>
          <w:rFonts w:ascii="Century Gothic" w:hAnsi="Century Gothic"/>
          <w:szCs w:val="22"/>
        </w:rPr>
      </w:pPr>
    </w:p>
    <w:p w14:paraId="0AE616C5" w14:textId="77777777" w:rsidR="0011033A" w:rsidRPr="00566213" w:rsidRDefault="0011033A" w:rsidP="00312393">
      <w:pPr>
        <w:rPr>
          <w:rFonts w:ascii="Century Gothic" w:hAnsi="Century Gothic" w:cs="Calibri"/>
          <w:b/>
          <w:bCs/>
          <w:szCs w:val="22"/>
        </w:rPr>
      </w:pPr>
      <w:r w:rsidRPr="00566213">
        <w:rPr>
          <w:rFonts w:ascii="Century Gothic" w:hAnsi="Century Gothic" w:cs="Calibri"/>
          <w:b/>
          <w:bCs/>
          <w:szCs w:val="22"/>
        </w:rPr>
        <w:t xml:space="preserve">Right to </w:t>
      </w:r>
      <w:r w:rsidR="00E557F9" w:rsidRPr="00566213">
        <w:rPr>
          <w:rFonts w:ascii="Century Gothic" w:hAnsi="Century Gothic" w:cs="Calibri"/>
          <w:b/>
          <w:bCs/>
          <w:szCs w:val="22"/>
        </w:rPr>
        <w:t>W</w:t>
      </w:r>
      <w:r w:rsidRPr="00566213">
        <w:rPr>
          <w:rFonts w:ascii="Century Gothic" w:hAnsi="Century Gothic" w:cs="Calibri"/>
          <w:b/>
          <w:bCs/>
          <w:szCs w:val="22"/>
        </w:rPr>
        <w:t>ithdraw</w:t>
      </w:r>
    </w:p>
    <w:p w14:paraId="38043253" w14:textId="77777777" w:rsidR="00D719E5" w:rsidRPr="00566213" w:rsidRDefault="00D719E5" w:rsidP="00312393">
      <w:pPr>
        <w:rPr>
          <w:rFonts w:ascii="Century Gothic" w:hAnsi="Century Gothic" w:cs="Calibri"/>
          <w:szCs w:val="22"/>
        </w:rPr>
      </w:pPr>
      <w:r w:rsidRPr="00566213">
        <w:rPr>
          <w:rFonts w:ascii="Century Gothic" w:hAnsi="Century Gothic" w:cs="Calibri"/>
          <w:szCs w:val="22"/>
        </w:rPr>
        <w:lastRenderedPageBreak/>
        <w:t>As the majority of students at the school are above compulsory school age, the parental right to withdraw from sex education applies only in limited circumstances and where relevant to the age and status of the student concerned.</w:t>
      </w:r>
    </w:p>
    <w:p w14:paraId="140B5AD2" w14:textId="77777777" w:rsidR="00A55D31" w:rsidRPr="00566213" w:rsidRDefault="00A55D31" w:rsidP="00312393">
      <w:pPr>
        <w:rPr>
          <w:rFonts w:ascii="Century Gothic" w:hAnsi="Century Gothic" w:cs="Calibri"/>
          <w:szCs w:val="22"/>
        </w:rPr>
      </w:pPr>
    </w:p>
    <w:p w14:paraId="12A7D467" w14:textId="77777777" w:rsidR="0011033A" w:rsidRPr="00566213" w:rsidRDefault="0011033A" w:rsidP="00312393">
      <w:pPr>
        <w:rPr>
          <w:rFonts w:ascii="Century Gothic" w:hAnsi="Century Gothic" w:cs="Calibri"/>
          <w:szCs w:val="22"/>
        </w:rPr>
      </w:pPr>
      <w:r w:rsidRPr="00566213">
        <w:rPr>
          <w:rFonts w:ascii="Century Gothic" w:hAnsi="Century Gothic" w:cs="Calibri"/>
          <w:szCs w:val="22"/>
        </w:rPr>
        <w:t xml:space="preserve">Parents </w:t>
      </w:r>
      <w:r w:rsidR="005C0AFC" w:rsidRPr="00566213">
        <w:rPr>
          <w:rFonts w:ascii="Century Gothic" w:hAnsi="Century Gothic" w:cs="Calibri"/>
          <w:szCs w:val="22"/>
        </w:rPr>
        <w:t>are</w:t>
      </w:r>
      <w:r w:rsidRPr="00566213">
        <w:rPr>
          <w:rFonts w:ascii="Century Gothic" w:hAnsi="Century Gothic" w:cs="Calibri"/>
          <w:szCs w:val="22"/>
        </w:rPr>
        <w:t xml:space="preserve"> able to withdraw their child from sex education (other than the sex education which sits in the curriculum as part of science).   However, a student will also have a right to opt into sex education from their 15th birthday (specifically three academic terms before they turn 16) even if it is against </w:t>
      </w:r>
      <w:r w:rsidR="00E557F9" w:rsidRPr="00566213">
        <w:rPr>
          <w:rFonts w:ascii="Century Gothic" w:hAnsi="Century Gothic" w:cs="Calibri"/>
          <w:szCs w:val="22"/>
        </w:rPr>
        <w:t>their</w:t>
      </w:r>
      <w:r w:rsidRPr="00566213">
        <w:rPr>
          <w:rFonts w:ascii="Century Gothic" w:hAnsi="Century Gothic" w:cs="Calibri"/>
          <w:szCs w:val="22"/>
        </w:rPr>
        <w:t xml:space="preserve"> parents’ wishes.  Before granting such a request, the Deputy Head - Students will discuss with parents and, as appropriate, with the student to ensure their wishes are understood and to clarify the nature and purpose of the curriculum.  The </w:t>
      </w:r>
      <w:r w:rsidR="00E557F9" w:rsidRPr="00566213">
        <w:rPr>
          <w:rFonts w:ascii="Century Gothic" w:hAnsi="Century Gothic" w:cs="Calibri"/>
          <w:szCs w:val="22"/>
        </w:rPr>
        <w:t>s</w:t>
      </w:r>
      <w:r w:rsidRPr="00566213">
        <w:rPr>
          <w:rFonts w:ascii="Century Gothic" w:hAnsi="Century Gothic" w:cs="Calibri"/>
          <w:szCs w:val="22"/>
        </w:rPr>
        <w:t xml:space="preserve">chool will respect the parents’ request to withdraw the student up to and until </w:t>
      </w:r>
      <w:r w:rsidR="00E557F9" w:rsidRPr="00566213">
        <w:rPr>
          <w:rFonts w:ascii="Century Gothic" w:hAnsi="Century Gothic" w:cs="Calibri"/>
          <w:szCs w:val="22"/>
        </w:rPr>
        <w:t>three</w:t>
      </w:r>
      <w:r w:rsidRPr="00566213">
        <w:rPr>
          <w:rFonts w:ascii="Century Gothic" w:hAnsi="Century Gothic" w:cs="Calibri"/>
          <w:szCs w:val="22"/>
        </w:rPr>
        <w:t xml:space="preserve"> terms before the student turns 16.  After that point, rather than be withdrawn, if the student wishes to receive sex education, the school will make the provision.  If a student is withdrawn from sex education, the school will ensure the student receives purposeful education during the period of withdrawal.  The </w:t>
      </w:r>
      <w:r w:rsidR="00E557F9" w:rsidRPr="00566213">
        <w:rPr>
          <w:rFonts w:ascii="Century Gothic" w:hAnsi="Century Gothic" w:cs="Calibri"/>
          <w:szCs w:val="22"/>
        </w:rPr>
        <w:t>s</w:t>
      </w:r>
      <w:r w:rsidRPr="00566213">
        <w:rPr>
          <w:rFonts w:ascii="Century Gothic" w:hAnsi="Century Gothic" w:cs="Calibri"/>
          <w:szCs w:val="22"/>
        </w:rPr>
        <w:t xml:space="preserve">chool will keep a record of all such decisions.  Parents are informed of the ‘right to withdraw’ via the Student-Parent </w:t>
      </w:r>
      <w:r w:rsidR="00BE76D2" w:rsidRPr="00566213">
        <w:rPr>
          <w:rFonts w:ascii="Century Gothic" w:hAnsi="Century Gothic" w:cs="Calibri"/>
          <w:szCs w:val="22"/>
        </w:rPr>
        <w:t>H</w:t>
      </w:r>
      <w:r w:rsidRPr="00566213">
        <w:rPr>
          <w:rFonts w:ascii="Century Gothic" w:hAnsi="Century Gothic" w:cs="Calibri"/>
          <w:szCs w:val="22"/>
        </w:rPr>
        <w:t xml:space="preserve">andbook, and </w:t>
      </w:r>
      <w:r w:rsidR="00395161" w:rsidRPr="00566213">
        <w:rPr>
          <w:rFonts w:ascii="Century Gothic" w:hAnsi="Century Gothic" w:cs="Calibri"/>
          <w:szCs w:val="22"/>
        </w:rPr>
        <w:t xml:space="preserve">via letter once per year, and </w:t>
      </w:r>
      <w:r w:rsidRPr="00566213">
        <w:rPr>
          <w:rFonts w:ascii="Century Gothic" w:hAnsi="Century Gothic" w:cs="Calibri"/>
          <w:szCs w:val="22"/>
        </w:rPr>
        <w:t>they can request a copy of the PSHEE and RSE policy and programme.</w:t>
      </w:r>
    </w:p>
    <w:p w14:paraId="4B8C2A0A" w14:textId="77777777" w:rsidR="00230225" w:rsidRPr="00566213" w:rsidRDefault="00230225" w:rsidP="00312393">
      <w:pPr>
        <w:rPr>
          <w:rFonts w:ascii="Century Gothic" w:hAnsi="Century Gothic" w:cs="Calibri"/>
          <w:szCs w:val="22"/>
        </w:rPr>
      </w:pPr>
    </w:p>
    <w:p w14:paraId="5B35AB6E" w14:textId="77777777" w:rsidR="00123523" w:rsidRPr="00566213" w:rsidRDefault="00123523" w:rsidP="00312393">
      <w:pPr>
        <w:rPr>
          <w:rFonts w:ascii="Century Gothic" w:hAnsi="Century Gothic" w:cs="Calibri"/>
          <w:b/>
          <w:bCs/>
          <w:szCs w:val="22"/>
        </w:rPr>
      </w:pPr>
      <w:r w:rsidRPr="00566213">
        <w:rPr>
          <w:rFonts w:ascii="Century Gothic" w:hAnsi="Century Gothic" w:cs="Calibri"/>
          <w:b/>
          <w:bCs/>
          <w:szCs w:val="22"/>
        </w:rPr>
        <w:t>Review</w:t>
      </w:r>
    </w:p>
    <w:p w14:paraId="34FE8715" w14:textId="77777777" w:rsidR="00395161" w:rsidRPr="00566213" w:rsidRDefault="00123523" w:rsidP="00DF3815">
      <w:pPr>
        <w:overflowPunct/>
        <w:autoSpaceDE/>
        <w:autoSpaceDN/>
        <w:adjustRightInd/>
        <w:textAlignment w:val="auto"/>
        <w:rPr>
          <w:rFonts w:ascii="Century Gothic" w:hAnsi="Century Gothic" w:cs="Calibri"/>
          <w:szCs w:val="22"/>
        </w:rPr>
      </w:pPr>
      <w:r w:rsidRPr="00566213">
        <w:rPr>
          <w:rFonts w:ascii="Century Gothic" w:hAnsi="Century Gothic" w:cs="Calibri"/>
          <w:szCs w:val="22"/>
        </w:rPr>
        <w:t xml:space="preserve">This policy is a working, evolving document, responding to the needs of our changing students and the world in which they live.  </w:t>
      </w:r>
      <w:r w:rsidR="00DF3815" w:rsidRPr="00566213">
        <w:rPr>
          <w:rFonts w:ascii="Century Gothic" w:hAnsi="Century Gothic" w:cs="Calibri"/>
          <w:szCs w:val="22"/>
        </w:rPr>
        <w:t>This policy is reviewed regularly to ensure alignment with current statutory guidance, including Keeping Children Safe in Education and evolving national expectations for Relationships and Sex Education.</w:t>
      </w:r>
    </w:p>
    <w:p w14:paraId="23910E97" w14:textId="77777777" w:rsidR="0011033A" w:rsidRPr="00566213" w:rsidRDefault="0011033A" w:rsidP="00312393">
      <w:pPr>
        <w:rPr>
          <w:rFonts w:ascii="Century Gothic" w:hAnsi="Century Gothic"/>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6378"/>
      </w:tblGrid>
      <w:tr w:rsidR="0011033A" w:rsidRPr="00566213" w14:paraId="7F4BD675" w14:textId="77777777" w:rsidTr="00172355">
        <w:trPr>
          <w:trHeight w:val="1321"/>
        </w:trPr>
        <w:tc>
          <w:tcPr>
            <w:tcW w:w="2552" w:type="dxa"/>
            <w:tcBorders>
              <w:bottom w:val="nil"/>
              <w:right w:val="nil"/>
            </w:tcBorders>
          </w:tcPr>
          <w:p w14:paraId="0EE98828" w14:textId="77777777" w:rsidR="0011033A" w:rsidRPr="00566213" w:rsidRDefault="0011033A" w:rsidP="00312393">
            <w:pPr>
              <w:pStyle w:val="TableHeading"/>
              <w:overflowPunct w:val="0"/>
              <w:autoSpaceDE w:val="0"/>
              <w:autoSpaceDN w:val="0"/>
              <w:adjustRightInd w:val="0"/>
              <w:textAlignment w:val="baseline"/>
              <w:rPr>
                <w:rFonts w:ascii="Century Gothic" w:hAnsi="Century Gothic" w:cs="Arial"/>
                <w:sz w:val="22"/>
                <w:szCs w:val="22"/>
              </w:rPr>
            </w:pPr>
            <w:r w:rsidRPr="00566213">
              <w:rPr>
                <w:rFonts w:ascii="Century Gothic" w:hAnsi="Century Gothic" w:cs="Arial"/>
                <w:sz w:val="22"/>
                <w:szCs w:val="22"/>
              </w:rPr>
              <w:t>Authorised by</w:t>
            </w:r>
          </w:p>
        </w:tc>
        <w:tc>
          <w:tcPr>
            <w:tcW w:w="6378" w:type="dxa"/>
            <w:tcBorders>
              <w:left w:val="nil"/>
              <w:bottom w:val="nil"/>
            </w:tcBorders>
          </w:tcPr>
          <w:p w14:paraId="30191D15" w14:textId="77777777" w:rsidR="0011033A" w:rsidRPr="00566213" w:rsidRDefault="0011033A" w:rsidP="00312393">
            <w:pPr>
              <w:rPr>
                <w:rFonts w:ascii="Century Gothic" w:hAnsi="Century Gothic" w:cs="Arial"/>
                <w:szCs w:val="22"/>
              </w:rPr>
            </w:pPr>
            <w:r w:rsidRPr="00566213">
              <w:rPr>
                <w:rFonts w:ascii="Century Gothic" w:hAnsi="Century Gothic" w:cs="Arial"/>
                <w:szCs w:val="22"/>
              </w:rPr>
              <w:t>resolution of the Partners</w:t>
            </w:r>
          </w:p>
          <w:p w14:paraId="4E7D6B18" w14:textId="77777777" w:rsidR="00312393" w:rsidRPr="00566213" w:rsidRDefault="00312393" w:rsidP="00312393">
            <w:pPr>
              <w:rPr>
                <w:rFonts w:ascii="Century Gothic" w:hAnsi="Century Gothic"/>
                <w:szCs w:val="22"/>
              </w:rPr>
            </w:pPr>
          </w:p>
          <w:p w14:paraId="3C8267F6" w14:textId="77777777" w:rsidR="0011033A" w:rsidRPr="00566213" w:rsidRDefault="0011033A" w:rsidP="00312393">
            <w:pPr>
              <w:rPr>
                <w:rFonts w:ascii="Century Gothic" w:hAnsi="Century Gothic"/>
                <w:szCs w:val="22"/>
              </w:rPr>
            </w:pPr>
          </w:p>
          <w:p w14:paraId="71DB25F3" w14:textId="77777777" w:rsidR="0011033A" w:rsidRPr="00566213" w:rsidRDefault="0011033A" w:rsidP="00312393">
            <w:pPr>
              <w:rPr>
                <w:rFonts w:ascii="Century Gothic" w:hAnsi="Century Gothic" w:cs="Arial"/>
                <w:szCs w:val="22"/>
              </w:rPr>
            </w:pPr>
          </w:p>
        </w:tc>
      </w:tr>
      <w:tr w:rsidR="0011033A" w:rsidRPr="00566213" w14:paraId="638B7F49" w14:textId="77777777" w:rsidTr="00795CA2">
        <w:trPr>
          <w:trHeight w:val="273"/>
        </w:trPr>
        <w:tc>
          <w:tcPr>
            <w:tcW w:w="2552" w:type="dxa"/>
            <w:tcBorders>
              <w:top w:val="nil"/>
              <w:right w:val="nil"/>
            </w:tcBorders>
          </w:tcPr>
          <w:p w14:paraId="1B6F3806" w14:textId="77777777" w:rsidR="0011033A" w:rsidRPr="00566213" w:rsidRDefault="0011033A" w:rsidP="00312393">
            <w:pPr>
              <w:pStyle w:val="TableHeading"/>
              <w:overflowPunct w:val="0"/>
              <w:autoSpaceDE w:val="0"/>
              <w:autoSpaceDN w:val="0"/>
              <w:adjustRightInd w:val="0"/>
              <w:textAlignment w:val="baseline"/>
              <w:rPr>
                <w:rStyle w:val="TableHeadingChar"/>
                <w:rFonts w:ascii="Century Gothic" w:hAnsi="Century Gothic" w:cs="Arial"/>
                <w:sz w:val="22"/>
                <w:szCs w:val="22"/>
              </w:rPr>
            </w:pPr>
            <w:r w:rsidRPr="00566213">
              <w:rPr>
                <w:rFonts w:ascii="Century Gothic" w:hAnsi="Century Gothic" w:cs="Arial"/>
                <w:sz w:val="22"/>
                <w:szCs w:val="22"/>
              </w:rPr>
              <w:t>Date</w:t>
            </w:r>
          </w:p>
        </w:tc>
        <w:tc>
          <w:tcPr>
            <w:tcW w:w="6378" w:type="dxa"/>
            <w:tcBorders>
              <w:top w:val="nil"/>
              <w:left w:val="nil"/>
            </w:tcBorders>
          </w:tcPr>
          <w:p w14:paraId="14C4F8DA" w14:textId="45C696C2" w:rsidR="0011033A" w:rsidRPr="00566213" w:rsidRDefault="00566213" w:rsidP="00312393">
            <w:pPr>
              <w:rPr>
                <w:rFonts w:ascii="Century Gothic" w:hAnsi="Century Gothic" w:cs="Arial"/>
                <w:szCs w:val="22"/>
              </w:rPr>
            </w:pPr>
            <w:r>
              <w:rPr>
                <w:rFonts w:ascii="Century Gothic" w:hAnsi="Century Gothic" w:cs="Arial"/>
                <w:szCs w:val="22"/>
              </w:rPr>
              <w:t>30</w:t>
            </w:r>
            <w:r w:rsidRPr="00566213">
              <w:rPr>
                <w:rFonts w:ascii="Century Gothic" w:hAnsi="Century Gothic" w:cs="Arial"/>
                <w:szCs w:val="22"/>
                <w:vertAlign w:val="superscript"/>
              </w:rPr>
              <w:t>th</w:t>
            </w:r>
            <w:r>
              <w:rPr>
                <w:rFonts w:ascii="Century Gothic" w:hAnsi="Century Gothic" w:cs="Arial"/>
                <w:szCs w:val="22"/>
              </w:rPr>
              <w:t xml:space="preserve"> June </w:t>
            </w:r>
            <w:r w:rsidR="00172355" w:rsidRPr="00566213">
              <w:rPr>
                <w:rFonts w:ascii="Century Gothic" w:hAnsi="Century Gothic" w:cs="Arial"/>
                <w:szCs w:val="22"/>
              </w:rPr>
              <w:t>2026</w:t>
            </w:r>
          </w:p>
        </w:tc>
      </w:tr>
    </w:tbl>
    <w:p w14:paraId="799F0748" w14:textId="77777777" w:rsidR="0011033A" w:rsidRPr="00566213" w:rsidRDefault="0011033A" w:rsidP="00312393">
      <w:pPr>
        <w:rPr>
          <w:rFonts w:ascii="Century Gothic" w:hAnsi="Century Gothic"/>
          <w:szCs w:val="22"/>
        </w:rPr>
      </w:pPr>
    </w:p>
    <w:tbl>
      <w:tblPr>
        <w:tblW w:w="0" w:type="auto"/>
        <w:tblInd w:w="817" w:type="dxa"/>
        <w:tblBorders>
          <w:top w:val="single" w:sz="4" w:space="0" w:color="808080"/>
          <w:left w:val="single" w:sz="4" w:space="0" w:color="808080"/>
          <w:bottom w:val="single" w:sz="4" w:space="0" w:color="808080"/>
          <w:right w:val="single" w:sz="4" w:space="0" w:color="808080"/>
        </w:tblBorders>
        <w:tblLook w:val="01E0" w:firstRow="1" w:lastRow="1" w:firstColumn="1" w:lastColumn="1" w:noHBand="0" w:noVBand="0"/>
      </w:tblPr>
      <w:tblGrid>
        <w:gridCol w:w="2552"/>
        <w:gridCol w:w="6378"/>
      </w:tblGrid>
      <w:tr w:rsidR="0011033A" w:rsidRPr="00566213" w14:paraId="47B0248E" w14:textId="77777777" w:rsidTr="00312393">
        <w:tc>
          <w:tcPr>
            <w:tcW w:w="2552" w:type="dxa"/>
          </w:tcPr>
          <w:p w14:paraId="64E74758" w14:textId="77777777" w:rsidR="0011033A" w:rsidRPr="00566213" w:rsidRDefault="0011033A" w:rsidP="00312393">
            <w:pPr>
              <w:pStyle w:val="TableHeading"/>
              <w:overflowPunct w:val="0"/>
              <w:autoSpaceDE w:val="0"/>
              <w:autoSpaceDN w:val="0"/>
              <w:adjustRightInd w:val="0"/>
              <w:textAlignment w:val="baseline"/>
              <w:rPr>
                <w:rFonts w:ascii="Century Gothic" w:hAnsi="Century Gothic" w:cs="Arial"/>
                <w:sz w:val="22"/>
                <w:szCs w:val="22"/>
              </w:rPr>
            </w:pPr>
            <w:r w:rsidRPr="00566213">
              <w:rPr>
                <w:rFonts w:ascii="Century Gothic" w:hAnsi="Century Gothic" w:cs="Arial"/>
                <w:sz w:val="22"/>
                <w:szCs w:val="22"/>
              </w:rPr>
              <w:t>Effective date of the policy</w:t>
            </w:r>
          </w:p>
        </w:tc>
        <w:tc>
          <w:tcPr>
            <w:tcW w:w="6378" w:type="dxa"/>
          </w:tcPr>
          <w:p w14:paraId="17A8F448" w14:textId="77777777" w:rsidR="0011033A" w:rsidRPr="00566213" w:rsidRDefault="000C08E8" w:rsidP="00312393">
            <w:pPr>
              <w:rPr>
                <w:rFonts w:ascii="Century Gothic" w:hAnsi="Century Gothic" w:cs="Arial"/>
                <w:szCs w:val="22"/>
              </w:rPr>
            </w:pPr>
            <w:r w:rsidRPr="00566213">
              <w:rPr>
                <w:rFonts w:ascii="Century Gothic" w:hAnsi="Century Gothic" w:cs="Arial"/>
                <w:szCs w:val="22"/>
              </w:rPr>
              <w:t>1</w:t>
            </w:r>
            <w:r w:rsidRPr="00566213">
              <w:rPr>
                <w:rFonts w:ascii="Century Gothic" w:hAnsi="Century Gothic" w:cs="Arial"/>
                <w:szCs w:val="22"/>
                <w:vertAlign w:val="superscript"/>
              </w:rPr>
              <w:t>st</w:t>
            </w:r>
            <w:r w:rsidRPr="00566213">
              <w:rPr>
                <w:rFonts w:ascii="Century Gothic" w:hAnsi="Century Gothic" w:cs="Arial"/>
                <w:szCs w:val="22"/>
              </w:rPr>
              <w:t xml:space="preserve"> September </w:t>
            </w:r>
            <w:r w:rsidR="00172355" w:rsidRPr="00566213">
              <w:rPr>
                <w:rFonts w:ascii="Century Gothic" w:hAnsi="Century Gothic" w:cs="Arial"/>
                <w:szCs w:val="22"/>
              </w:rPr>
              <w:t>2026</w:t>
            </w:r>
          </w:p>
        </w:tc>
      </w:tr>
      <w:tr w:rsidR="0011033A" w:rsidRPr="00566213" w14:paraId="19CE4156" w14:textId="77777777" w:rsidTr="00312393">
        <w:tc>
          <w:tcPr>
            <w:tcW w:w="2552" w:type="dxa"/>
          </w:tcPr>
          <w:p w14:paraId="4B77307B" w14:textId="77777777" w:rsidR="0011033A" w:rsidRPr="00566213" w:rsidRDefault="0011033A" w:rsidP="00312393">
            <w:pPr>
              <w:pStyle w:val="TableHeading"/>
              <w:overflowPunct w:val="0"/>
              <w:autoSpaceDE w:val="0"/>
              <w:autoSpaceDN w:val="0"/>
              <w:adjustRightInd w:val="0"/>
              <w:textAlignment w:val="baseline"/>
              <w:rPr>
                <w:rFonts w:ascii="Century Gothic" w:hAnsi="Century Gothic" w:cs="Arial"/>
                <w:sz w:val="22"/>
                <w:szCs w:val="22"/>
              </w:rPr>
            </w:pPr>
            <w:r w:rsidRPr="00566213">
              <w:rPr>
                <w:rFonts w:ascii="Century Gothic" w:hAnsi="Century Gothic" w:cs="Arial"/>
                <w:sz w:val="22"/>
                <w:szCs w:val="22"/>
              </w:rPr>
              <w:t>Circulation</w:t>
            </w:r>
          </w:p>
        </w:tc>
        <w:tc>
          <w:tcPr>
            <w:tcW w:w="6378" w:type="dxa"/>
          </w:tcPr>
          <w:p w14:paraId="368BB0CE" w14:textId="77777777" w:rsidR="0011033A" w:rsidRPr="00566213" w:rsidRDefault="0011033A" w:rsidP="00312393">
            <w:pPr>
              <w:rPr>
                <w:rFonts w:ascii="Century Gothic" w:hAnsi="Century Gothic" w:cs="Arial"/>
                <w:szCs w:val="22"/>
              </w:rPr>
            </w:pPr>
            <w:r w:rsidRPr="00566213">
              <w:rPr>
                <w:rFonts w:ascii="Century Gothic" w:hAnsi="Century Gothic" w:cs="Arial"/>
                <w:szCs w:val="22"/>
              </w:rPr>
              <w:t>Partners / all staff / parents / students on request</w:t>
            </w:r>
          </w:p>
          <w:p w14:paraId="280AABAD" w14:textId="77777777" w:rsidR="00A55D31" w:rsidRPr="00566213" w:rsidRDefault="00A55D31" w:rsidP="00312393">
            <w:pPr>
              <w:rPr>
                <w:rFonts w:ascii="Century Gothic" w:hAnsi="Century Gothic" w:cs="Arial"/>
                <w:szCs w:val="22"/>
              </w:rPr>
            </w:pPr>
          </w:p>
          <w:p w14:paraId="3C68C159" w14:textId="77777777" w:rsidR="00A55D31" w:rsidRPr="00566213" w:rsidRDefault="00A55D31" w:rsidP="00312393">
            <w:pPr>
              <w:rPr>
                <w:rFonts w:ascii="Century Gothic" w:hAnsi="Century Gothic" w:cs="Arial"/>
                <w:szCs w:val="22"/>
              </w:rPr>
            </w:pPr>
            <w:r w:rsidRPr="00566213">
              <w:rPr>
                <w:rFonts w:ascii="Century Gothic" w:hAnsi="Century Gothic" w:cs="Arial"/>
                <w:i/>
                <w:iCs/>
                <w:szCs w:val="22"/>
              </w:rPr>
              <w:t>A copy of this policy is published on the School’s website and is available free of charge to anyone who requests it.</w:t>
            </w:r>
          </w:p>
        </w:tc>
      </w:tr>
      <w:tr w:rsidR="0011033A" w:rsidRPr="00566213" w14:paraId="25A99D6D" w14:textId="77777777" w:rsidTr="00312393">
        <w:tc>
          <w:tcPr>
            <w:tcW w:w="2552" w:type="dxa"/>
          </w:tcPr>
          <w:p w14:paraId="18AD3718" w14:textId="77777777" w:rsidR="0011033A" w:rsidRPr="00566213" w:rsidRDefault="0011033A" w:rsidP="00312393">
            <w:pPr>
              <w:pStyle w:val="TableHeading"/>
              <w:overflowPunct w:val="0"/>
              <w:autoSpaceDE w:val="0"/>
              <w:autoSpaceDN w:val="0"/>
              <w:adjustRightInd w:val="0"/>
              <w:textAlignment w:val="baseline"/>
              <w:rPr>
                <w:rFonts w:ascii="Century Gothic" w:hAnsi="Century Gothic" w:cs="Arial"/>
                <w:sz w:val="22"/>
                <w:szCs w:val="22"/>
              </w:rPr>
            </w:pPr>
            <w:r w:rsidRPr="00566213">
              <w:rPr>
                <w:rFonts w:ascii="Century Gothic" w:hAnsi="Century Gothic" w:cs="Arial"/>
                <w:sz w:val="22"/>
                <w:szCs w:val="22"/>
              </w:rPr>
              <w:t>Status</w:t>
            </w:r>
          </w:p>
        </w:tc>
        <w:tc>
          <w:tcPr>
            <w:tcW w:w="6378" w:type="dxa"/>
          </w:tcPr>
          <w:p w14:paraId="482745B2" w14:textId="77777777" w:rsidR="00A55D31" w:rsidRPr="00566213" w:rsidRDefault="0011033A" w:rsidP="00A55D31">
            <w:pPr>
              <w:rPr>
                <w:rFonts w:ascii="Century Gothic" w:hAnsi="Century Gothic" w:cs="Arial"/>
                <w:szCs w:val="22"/>
              </w:rPr>
            </w:pPr>
            <w:r w:rsidRPr="00566213">
              <w:rPr>
                <w:rFonts w:ascii="Century Gothic" w:hAnsi="Century Gothic" w:cs="Arial"/>
                <w:szCs w:val="22"/>
              </w:rPr>
              <w:t>Complies with requirements the Education (Independent School Standards) (England) Regulations 20</w:t>
            </w:r>
            <w:r w:rsidR="00172355" w:rsidRPr="00566213">
              <w:rPr>
                <w:rFonts w:ascii="Century Gothic" w:hAnsi="Century Gothic" w:cs="Arial"/>
                <w:szCs w:val="22"/>
              </w:rPr>
              <w:t>26</w:t>
            </w:r>
            <w:r w:rsidRPr="00566213">
              <w:rPr>
                <w:rFonts w:ascii="Century Gothic" w:hAnsi="Century Gothic" w:cs="Arial"/>
                <w:szCs w:val="22"/>
              </w:rPr>
              <w:t xml:space="preserve"> and DfE RSE Statutory Guidance </w:t>
            </w:r>
            <w:r w:rsidR="00172355" w:rsidRPr="00566213">
              <w:rPr>
                <w:rFonts w:ascii="Century Gothic" w:hAnsi="Century Gothic" w:cs="Arial"/>
                <w:szCs w:val="22"/>
              </w:rPr>
              <w:t>2025</w:t>
            </w:r>
          </w:p>
        </w:tc>
      </w:tr>
    </w:tbl>
    <w:p w14:paraId="77091751" w14:textId="77777777" w:rsidR="00123523" w:rsidRPr="00566213" w:rsidRDefault="00123523" w:rsidP="00152095">
      <w:pPr>
        <w:jc w:val="center"/>
        <w:rPr>
          <w:rFonts w:ascii="Calibri" w:hAnsi="Calibri"/>
          <w:b/>
          <w:color w:val="FF0000"/>
          <w:sz w:val="32"/>
          <w:szCs w:val="32"/>
          <w:u w:val="single"/>
          <w:lang w:eastAsia="en-GB"/>
        </w:rPr>
      </w:pPr>
    </w:p>
    <w:p w14:paraId="32D06B86" w14:textId="77777777" w:rsidR="00123523" w:rsidRPr="00566213" w:rsidRDefault="00123523" w:rsidP="00152095">
      <w:pPr>
        <w:jc w:val="center"/>
        <w:rPr>
          <w:rFonts w:ascii="Calibri" w:hAnsi="Calibri"/>
          <w:b/>
          <w:color w:val="FF0000"/>
          <w:sz w:val="32"/>
          <w:szCs w:val="32"/>
          <w:u w:val="single"/>
          <w:lang w:eastAsia="en-GB"/>
        </w:rPr>
      </w:pPr>
    </w:p>
    <w:p w14:paraId="00B9B924" w14:textId="77777777" w:rsidR="00123523" w:rsidRPr="00566213" w:rsidRDefault="00123523" w:rsidP="00152095">
      <w:pPr>
        <w:jc w:val="center"/>
        <w:rPr>
          <w:rFonts w:ascii="Calibri" w:hAnsi="Calibri"/>
          <w:b/>
          <w:color w:val="FF0000"/>
          <w:sz w:val="32"/>
          <w:szCs w:val="32"/>
          <w:u w:val="single"/>
          <w:lang w:eastAsia="en-GB"/>
        </w:rPr>
      </w:pPr>
    </w:p>
    <w:p w14:paraId="70005C2A" w14:textId="77777777" w:rsidR="00524648" w:rsidRPr="00566213" w:rsidRDefault="00524648" w:rsidP="00152095">
      <w:pPr>
        <w:jc w:val="center"/>
        <w:rPr>
          <w:rFonts w:ascii="Calibri" w:hAnsi="Calibri"/>
          <w:b/>
          <w:color w:val="FF0000"/>
          <w:sz w:val="32"/>
          <w:szCs w:val="32"/>
          <w:u w:val="single"/>
          <w:lang w:eastAsia="en-GB"/>
        </w:rPr>
      </w:pPr>
    </w:p>
    <w:p w14:paraId="58DC990A" w14:textId="77777777" w:rsidR="00524648" w:rsidRPr="00566213" w:rsidRDefault="00524648" w:rsidP="00152095">
      <w:pPr>
        <w:jc w:val="center"/>
        <w:rPr>
          <w:rFonts w:ascii="Calibri" w:hAnsi="Calibri"/>
          <w:b/>
          <w:color w:val="FF0000"/>
          <w:sz w:val="32"/>
          <w:szCs w:val="32"/>
          <w:u w:val="single"/>
          <w:lang w:eastAsia="en-GB"/>
        </w:rPr>
      </w:pPr>
    </w:p>
    <w:p w14:paraId="21E7FBA9" w14:textId="77777777" w:rsidR="00D7479D" w:rsidRPr="00566213" w:rsidRDefault="00D7479D" w:rsidP="00152095">
      <w:pPr>
        <w:jc w:val="center"/>
        <w:rPr>
          <w:rFonts w:ascii="Calibri" w:hAnsi="Calibri"/>
          <w:b/>
          <w:color w:val="FF0000"/>
          <w:sz w:val="32"/>
          <w:szCs w:val="32"/>
          <w:u w:val="single"/>
          <w:lang w:eastAsia="en-GB"/>
        </w:rPr>
      </w:pPr>
    </w:p>
    <w:p w14:paraId="5BAE52DE" w14:textId="77777777" w:rsidR="00D7479D" w:rsidRPr="00566213" w:rsidRDefault="00D7479D" w:rsidP="00152095">
      <w:pPr>
        <w:jc w:val="center"/>
        <w:rPr>
          <w:rFonts w:ascii="Calibri" w:hAnsi="Calibri"/>
          <w:b/>
          <w:color w:val="FF0000"/>
          <w:sz w:val="32"/>
          <w:szCs w:val="32"/>
          <w:u w:val="single"/>
          <w:lang w:eastAsia="en-GB"/>
        </w:rPr>
      </w:pPr>
    </w:p>
    <w:p w14:paraId="49ADEBA2" w14:textId="77777777" w:rsidR="00D7479D" w:rsidRPr="00566213" w:rsidRDefault="00D7479D" w:rsidP="00152095">
      <w:pPr>
        <w:jc w:val="center"/>
        <w:rPr>
          <w:rFonts w:ascii="Calibri" w:hAnsi="Calibri"/>
          <w:b/>
          <w:color w:val="FF0000"/>
          <w:sz w:val="32"/>
          <w:szCs w:val="32"/>
          <w:u w:val="single"/>
          <w:lang w:eastAsia="en-GB"/>
        </w:rPr>
      </w:pPr>
    </w:p>
    <w:p w14:paraId="30358FA7" w14:textId="77777777" w:rsidR="00524648" w:rsidRPr="00566213" w:rsidRDefault="00524648" w:rsidP="00152095">
      <w:pPr>
        <w:jc w:val="center"/>
        <w:rPr>
          <w:rFonts w:ascii="Calibri" w:hAnsi="Calibri"/>
          <w:b/>
          <w:color w:val="FF0000"/>
          <w:sz w:val="32"/>
          <w:szCs w:val="32"/>
          <w:u w:val="single"/>
          <w:lang w:eastAsia="en-GB"/>
        </w:rPr>
      </w:pPr>
    </w:p>
    <w:p w14:paraId="11D4BF6E" w14:textId="77777777" w:rsidR="00152095" w:rsidRPr="00566213" w:rsidRDefault="00E027E6" w:rsidP="00152095">
      <w:pPr>
        <w:jc w:val="center"/>
        <w:rPr>
          <w:rFonts w:ascii="Century Gothic" w:hAnsi="Century Gothic"/>
          <w:b/>
          <w:sz w:val="24"/>
          <w:szCs w:val="24"/>
          <w:u w:val="single"/>
          <w:lang w:eastAsia="en-GB"/>
        </w:rPr>
      </w:pPr>
      <w:r w:rsidRPr="00566213">
        <w:rPr>
          <w:rFonts w:ascii="Century Gothic" w:hAnsi="Century Gothic"/>
          <w:b/>
          <w:sz w:val="32"/>
          <w:szCs w:val="32"/>
          <w:u w:val="single"/>
          <w:lang w:eastAsia="en-GB"/>
        </w:rPr>
        <w:br w:type="page"/>
      </w:r>
      <w:r w:rsidR="00152095" w:rsidRPr="00566213">
        <w:rPr>
          <w:rFonts w:ascii="Century Gothic" w:hAnsi="Century Gothic"/>
          <w:b/>
          <w:sz w:val="24"/>
          <w:szCs w:val="24"/>
          <w:u w:val="single"/>
          <w:lang w:eastAsia="en-GB"/>
        </w:rPr>
        <w:lastRenderedPageBreak/>
        <w:t xml:space="preserve">Hurtwood House  </w:t>
      </w:r>
    </w:p>
    <w:p w14:paraId="29C0968F" w14:textId="77777777" w:rsidR="00152095" w:rsidRPr="00566213" w:rsidRDefault="00E71CB4" w:rsidP="00152095">
      <w:pPr>
        <w:overflowPunct/>
        <w:autoSpaceDE/>
        <w:autoSpaceDN/>
        <w:adjustRightInd/>
        <w:jc w:val="center"/>
        <w:textAlignment w:val="auto"/>
        <w:rPr>
          <w:rFonts w:ascii="Century Gothic" w:hAnsi="Century Gothic"/>
          <w:b/>
          <w:sz w:val="24"/>
          <w:szCs w:val="24"/>
          <w:u w:val="single"/>
          <w:lang w:eastAsia="en-GB"/>
        </w:rPr>
      </w:pPr>
      <w:r w:rsidRPr="00566213">
        <w:rPr>
          <w:rFonts w:ascii="Century Gothic" w:hAnsi="Century Gothic"/>
          <w:b/>
          <w:sz w:val="24"/>
          <w:szCs w:val="24"/>
          <w:u w:val="single"/>
          <w:lang w:eastAsia="en-GB"/>
        </w:rPr>
        <w:t>RHSE Programme 202</w:t>
      </w:r>
      <w:r w:rsidR="00306961" w:rsidRPr="00566213">
        <w:rPr>
          <w:rFonts w:ascii="Century Gothic" w:hAnsi="Century Gothic"/>
          <w:b/>
          <w:sz w:val="24"/>
          <w:szCs w:val="24"/>
          <w:u w:val="single"/>
          <w:lang w:eastAsia="en-GB"/>
        </w:rPr>
        <w:t>6-27</w:t>
      </w:r>
    </w:p>
    <w:p w14:paraId="5C5CBD3F" w14:textId="77777777" w:rsidR="00257530" w:rsidRPr="00566213" w:rsidRDefault="00257530" w:rsidP="00312393">
      <w:pPr>
        <w:pStyle w:val="Default"/>
        <w:rPr>
          <w:rFonts w:ascii="Century Gothic" w:hAnsi="Century Gothic"/>
          <w:color w:val="auto"/>
          <w:sz w:val="22"/>
          <w:szCs w:val="22"/>
        </w:rPr>
      </w:pPr>
    </w:p>
    <w:p w14:paraId="6CD4F6CC" w14:textId="77777777" w:rsidR="00230225" w:rsidRPr="00566213" w:rsidRDefault="00230225" w:rsidP="00230225">
      <w:r w:rsidRPr="00566213">
        <w:t>This policy is informed by the statutory guidance Relationships Education, Relationships and Sex Education and Health Education (DfE, 2019). The school recognises that this guidance is currently under review, with updated statutory requirements expected from September 2026.</w:t>
      </w:r>
    </w:p>
    <w:p w14:paraId="410CD2F1" w14:textId="77777777" w:rsidR="00230225" w:rsidRPr="00566213" w:rsidRDefault="00230225" w:rsidP="00230225"/>
    <w:p w14:paraId="24053182" w14:textId="77777777" w:rsidR="00230225" w:rsidRPr="00566213" w:rsidRDefault="00230225" w:rsidP="00230225">
      <w:r w:rsidRPr="00566213">
        <w:t>In the interim, the school has taken account of current safeguarding expectations as outlined in Keeping Children Safe in Education (KCSIE, 2025). As such, the RSE programme has been developed to reflect both statutory guidance and emerging national priorities, including the promotion of respectful relationships, understanding of consent and boundaries, and awareness of risks in both offline and online contexts.</w:t>
      </w:r>
    </w:p>
    <w:p w14:paraId="7649066A" w14:textId="77777777" w:rsidR="00E71CB4" w:rsidRPr="00566213" w:rsidRDefault="00E71CB4" w:rsidP="00E71CB4">
      <w:pPr>
        <w:rPr>
          <w:lang w:val="en-US"/>
        </w:rPr>
      </w:pPr>
    </w:p>
    <w:p w14:paraId="6A880791" w14:textId="77777777" w:rsidR="00E71CB4" w:rsidRPr="00566213" w:rsidRDefault="00E71CB4" w:rsidP="00E71CB4">
      <w:pPr>
        <w:rPr>
          <w:b/>
          <w:bCs/>
          <w:i/>
          <w:iCs/>
          <w:lang w:val="en-US"/>
        </w:rPr>
      </w:pPr>
      <w:r w:rsidRPr="00566213">
        <w:rPr>
          <w:b/>
          <w:bCs/>
          <w:i/>
          <w:iCs/>
          <w:lang w:val="en-US"/>
        </w:rPr>
        <w:t>Relationships and Sex Education</w:t>
      </w:r>
    </w:p>
    <w:p w14:paraId="7F9737A3" w14:textId="77777777" w:rsidR="00E71CB4" w:rsidRPr="00566213" w:rsidRDefault="00E71CB4" w:rsidP="00E71CB4">
      <w:pPr>
        <w:rPr>
          <w:b/>
          <w:bCs/>
          <w:i/>
          <w:iCs/>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551"/>
        <w:gridCol w:w="5103"/>
      </w:tblGrid>
      <w:tr w:rsidR="00E71CB4" w:rsidRPr="00566213" w14:paraId="01320A49" w14:textId="77777777" w:rsidTr="00BE76D2">
        <w:tc>
          <w:tcPr>
            <w:tcW w:w="1843" w:type="dxa"/>
          </w:tcPr>
          <w:p w14:paraId="673E72FB" w14:textId="77777777" w:rsidR="00E71CB4" w:rsidRPr="00566213" w:rsidRDefault="00E71CB4" w:rsidP="00612F88">
            <w:pPr>
              <w:rPr>
                <w:b/>
                <w:bCs/>
                <w:lang w:val="en-US"/>
              </w:rPr>
            </w:pPr>
            <w:r w:rsidRPr="00566213">
              <w:rPr>
                <w:b/>
                <w:bCs/>
                <w:lang w:val="en-US"/>
              </w:rPr>
              <w:t>Criteria</w:t>
            </w:r>
          </w:p>
        </w:tc>
        <w:tc>
          <w:tcPr>
            <w:tcW w:w="2551" w:type="dxa"/>
          </w:tcPr>
          <w:p w14:paraId="61CDF04E" w14:textId="77777777" w:rsidR="00E71CB4" w:rsidRPr="00566213" w:rsidRDefault="00E71CB4" w:rsidP="00612F88">
            <w:pPr>
              <w:rPr>
                <w:b/>
                <w:bCs/>
                <w:lang w:val="en-US"/>
              </w:rPr>
            </w:pPr>
            <w:r w:rsidRPr="00566213">
              <w:rPr>
                <w:b/>
                <w:bCs/>
                <w:lang w:val="en-US"/>
              </w:rPr>
              <w:t>Topics covered</w:t>
            </w:r>
          </w:p>
        </w:tc>
        <w:tc>
          <w:tcPr>
            <w:tcW w:w="5103" w:type="dxa"/>
          </w:tcPr>
          <w:p w14:paraId="3488DA78" w14:textId="77777777" w:rsidR="00E71CB4" w:rsidRPr="00566213" w:rsidRDefault="00E71CB4" w:rsidP="00612F88">
            <w:pPr>
              <w:rPr>
                <w:b/>
                <w:bCs/>
                <w:lang w:val="en-US"/>
              </w:rPr>
            </w:pPr>
            <w:r w:rsidRPr="00566213">
              <w:rPr>
                <w:b/>
                <w:bCs/>
                <w:lang w:val="en-US"/>
              </w:rPr>
              <w:t>Session details</w:t>
            </w:r>
          </w:p>
        </w:tc>
      </w:tr>
      <w:tr w:rsidR="00E71CB4" w:rsidRPr="00566213" w14:paraId="04B40763" w14:textId="77777777" w:rsidTr="00BE76D2">
        <w:tc>
          <w:tcPr>
            <w:tcW w:w="1843" w:type="dxa"/>
          </w:tcPr>
          <w:p w14:paraId="77C13A14" w14:textId="77777777" w:rsidR="00E71CB4" w:rsidRPr="00566213" w:rsidRDefault="00E71CB4" w:rsidP="00612F88">
            <w:pPr>
              <w:rPr>
                <w:lang w:val="en-US"/>
              </w:rPr>
            </w:pPr>
            <w:r w:rsidRPr="00566213">
              <w:rPr>
                <w:lang w:val="en-US"/>
              </w:rPr>
              <w:t>Families</w:t>
            </w:r>
          </w:p>
        </w:tc>
        <w:tc>
          <w:tcPr>
            <w:tcW w:w="2551" w:type="dxa"/>
          </w:tcPr>
          <w:p w14:paraId="4ADE0DDF" w14:textId="77777777" w:rsidR="00E71CB4" w:rsidRPr="00566213" w:rsidRDefault="00E71CB4" w:rsidP="00612F88">
            <w:pPr>
              <w:rPr>
                <w:lang w:val="en-US"/>
              </w:rPr>
            </w:pPr>
            <w:r w:rsidRPr="00566213">
              <w:rPr>
                <w:lang w:val="en-US"/>
              </w:rPr>
              <w:t>Relationships</w:t>
            </w:r>
          </w:p>
        </w:tc>
        <w:tc>
          <w:tcPr>
            <w:tcW w:w="5103" w:type="dxa"/>
          </w:tcPr>
          <w:p w14:paraId="43C70C16" w14:textId="77777777" w:rsidR="00E71CB4" w:rsidRPr="00566213" w:rsidRDefault="00E71CB4" w:rsidP="00612F88">
            <w:pPr>
              <w:rPr>
                <w:lang w:val="en-US"/>
              </w:rPr>
            </w:pPr>
            <w:r w:rsidRPr="00566213">
              <w:rPr>
                <w:lang w:val="en-US"/>
              </w:rPr>
              <w:t>Sabina Gray: ‘Addiction, Rejection, Redemption – a women’s journey from Public School to Prison A1 &amp; GF</w:t>
            </w:r>
          </w:p>
          <w:p w14:paraId="46278D4C" w14:textId="77777777" w:rsidR="00E71CB4" w:rsidRPr="00566213" w:rsidRDefault="00E71CB4" w:rsidP="00612F88">
            <w:pPr>
              <w:rPr>
                <w:lang w:val="en-US"/>
              </w:rPr>
            </w:pPr>
            <w:r w:rsidRPr="00566213">
              <w:rPr>
                <w:lang w:val="en-US"/>
              </w:rPr>
              <w:t>Emma Cole ‘Positive Voice – Living with HIV’ A1&amp;GF</w:t>
            </w:r>
          </w:p>
          <w:p w14:paraId="76646643" w14:textId="77777777" w:rsidR="00E71CB4" w:rsidRPr="00566213" w:rsidRDefault="00E71CB4" w:rsidP="00612F88">
            <w:pPr>
              <w:rPr>
                <w:lang w:val="en-US"/>
              </w:rPr>
            </w:pPr>
            <w:r w:rsidRPr="00566213">
              <w:rPr>
                <w:lang w:val="en-US"/>
              </w:rPr>
              <w:t>Let’s Talk about Sex and Relationships Discussion groups A1</w:t>
            </w:r>
          </w:p>
        </w:tc>
      </w:tr>
      <w:tr w:rsidR="00E71CB4" w:rsidRPr="00566213" w14:paraId="73FE2E72" w14:textId="77777777" w:rsidTr="00BE76D2">
        <w:tc>
          <w:tcPr>
            <w:tcW w:w="1843" w:type="dxa"/>
          </w:tcPr>
          <w:p w14:paraId="098C1BF0" w14:textId="77777777" w:rsidR="00E71CB4" w:rsidRPr="00566213" w:rsidRDefault="00E71CB4" w:rsidP="00612F88">
            <w:pPr>
              <w:rPr>
                <w:lang w:val="en-US"/>
              </w:rPr>
            </w:pPr>
            <w:r w:rsidRPr="00566213">
              <w:rPr>
                <w:lang w:val="en-US"/>
              </w:rPr>
              <w:t>Respectful relationships including friendships</w:t>
            </w:r>
          </w:p>
        </w:tc>
        <w:tc>
          <w:tcPr>
            <w:tcW w:w="2551" w:type="dxa"/>
          </w:tcPr>
          <w:p w14:paraId="5F1877CA" w14:textId="77777777" w:rsidR="00E71CB4" w:rsidRPr="00566213" w:rsidRDefault="00E71CB4" w:rsidP="00612F88">
            <w:pPr>
              <w:rPr>
                <w:lang w:val="en-US"/>
              </w:rPr>
            </w:pPr>
            <w:r w:rsidRPr="00566213">
              <w:rPr>
                <w:lang w:val="en-US"/>
              </w:rPr>
              <w:t>Healthy and unhealthy relationships</w:t>
            </w:r>
          </w:p>
          <w:p w14:paraId="48B863AA" w14:textId="77777777" w:rsidR="00E71CB4" w:rsidRPr="00566213" w:rsidRDefault="00E71CB4" w:rsidP="00612F88">
            <w:pPr>
              <w:rPr>
                <w:lang w:val="en-US"/>
              </w:rPr>
            </w:pPr>
            <w:r w:rsidRPr="00566213">
              <w:rPr>
                <w:lang w:val="en-US"/>
              </w:rPr>
              <w:t>Consent</w:t>
            </w:r>
          </w:p>
          <w:p w14:paraId="64D43E15" w14:textId="77777777" w:rsidR="00E71CB4" w:rsidRPr="00566213" w:rsidRDefault="00E71CB4" w:rsidP="00612F88">
            <w:pPr>
              <w:rPr>
                <w:lang w:val="en-US"/>
              </w:rPr>
            </w:pPr>
            <w:r w:rsidRPr="00566213">
              <w:rPr>
                <w:lang w:val="en-US"/>
              </w:rPr>
              <w:t>Stereotypes</w:t>
            </w:r>
          </w:p>
          <w:p w14:paraId="3D5E96DA" w14:textId="77777777" w:rsidR="00E71CB4" w:rsidRPr="00566213" w:rsidRDefault="00E71CB4" w:rsidP="00612F88">
            <w:pPr>
              <w:rPr>
                <w:lang w:val="en-US"/>
              </w:rPr>
            </w:pPr>
            <w:r w:rsidRPr="00566213">
              <w:rPr>
                <w:lang w:val="en-US"/>
              </w:rPr>
              <w:t>Bullying</w:t>
            </w:r>
          </w:p>
          <w:p w14:paraId="70CE0042" w14:textId="77777777" w:rsidR="00E71CB4" w:rsidRPr="00566213" w:rsidRDefault="00E71CB4" w:rsidP="00612F88">
            <w:pPr>
              <w:rPr>
                <w:lang w:val="en-US"/>
              </w:rPr>
            </w:pPr>
            <w:r w:rsidRPr="00566213">
              <w:rPr>
                <w:lang w:val="en-US"/>
              </w:rPr>
              <w:t>Equality and diversity</w:t>
            </w:r>
          </w:p>
          <w:p w14:paraId="29ECE6BA" w14:textId="77777777" w:rsidR="00E71CB4" w:rsidRPr="00566213" w:rsidRDefault="00E71CB4" w:rsidP="00612F88">
            <w:pPr>
              <w:rPr>
                <w:lang w:val="en-US"/>
              </w:rPr>
            </w:pPr>
            <w:r w:rsidRPr="00566213">
              <w:rPr>
                <w:lang w:val="en-US"/>
              </w:rPr>
              <w:t>Harmful sexual Behaviour</w:t>
            </w:r>
          </w:p>
          <w:p w14:paraId="005C4611" w14:textId="77777777" w:rsidR="003125A2" w:rsidRPr="00566213" w:rsidRDefault="003125A2" w:rsidP="00612F88">
            <w:pPr>
              <w:rPr>
                <w:lang w:val="en-US"/>
              </w:rPr>
            </w:pPr>
            <w:r w:rsidRPr="00566213">
              <w:rPr>
                <w:lang w:val="en-US"/>
              </w:rPr>
              <w:t>Misogyny</w:t>
            </w:r>
          </w:p>
        </w:tc>
        <w:tc>
          <w:tcPr>
            <w:tcW w:w="5103" w:type="dxa"/>
          </w:tcPr>
          <w:p w14:paraId="6EF89B24" w14:textId="77777777" w:rsidR="00306961" w:rsidRPr="00566213" w:rsidRDefault="00E71CB4" w:rsidP="00612F88">
            <w:pPr>
              <w:rPr>
                <w:lang w:val="en-US"/>
              </w:rPr>
            </w:pPr>
            <w:r w:rsidRPr="00566213">
              <w:rPr>
                <w:lang w:val="en-US"/>
              </w:rPr>
              <w:t xml:space="preserve">Schools Consent Project workshops </w:t>
            </w:r>
          </w:p>
          <w:p w14:paraId="5264B149" w14:textId="77777777" w:rsidR="00E71CB4" w:rsidRPr="00566213" w:rsidRDefault="00E71CB4" w:rsidP="00612F88">
            <w:pPr>
              <w:rPr>
                <w:lang w:val="en-US"/>
              </w:rPr>
            </w:pPr>
            <w:r w:rsidRPr="00566213">
              <w:rPr>
                <w:lang w:val="en-US"/>
              </w:rPr>
              <w:t xml:space="preserve"> A1 &amp; GF</w:t>
            </w:r>
          </w:p>
          <w:p w14:paraId="7BF21375" w14:textId="77777777" w:rsidR="00E71CB4" w:rsidRPr="00566213" w:rsidRDefault="00E71CB4" w:rsidP="00612F88">
            <w:pPr>
              <w:rPr>
                <w:lang w:val="en-US"/>
              </w:rPr>
            </w:pPr>
            <w:r w:rsidRPr="00566213">
              <w:rPr>
                <w:lang w:val="en-US"/>
              </w:rPr>
              <w:t>Alex Holmes ‘Bullying, Cyberbullying and e-safety’ A1 &amp; GF</w:t>
            </w:r>
          </w:p>
          <w:p w14:paraId="10E17CD2" w14:textId="77777777" w:rsidR="00E71CB4" w:rsidRPr="00566213" w:rsidRDefault="00306961" w:rsidP="00612F88">
            <w:pPr>
              <w:rPr>
                <w:lang w:val="en-US"/>
              </w:rPr>
            </w:pPr>
            <w:r w:rsidRPr="00566213">
              <w:rPr>
                <w:lang w:val="en-US"/>
              </w:rPr>
              <w:t xml:space="preserve">‘Words Matter: The Impact of Everyday Sexism’ </w:t>
            </w:r>
            <w:r w:rsidR="00E71CB4" w:rsidRPr="00566213">
              <w:rPr>
                <w:lang w:val="en-US"/>
              </w:rPr>
              <w:t>A1 &amp; GF</w:t>
            </w:r>
          </w:p>
          <w:p w14:paraId="357E4DF2" w14:textId="77777777" w:rsidR="00E71CB4" w:rsidRPr="00566213" w:rsidRDefault="00E71CB4" w:rsidP="00612F88">
            <w:pPr>
              <w:rPr>
                <w:lang w:val="en-US"/>
              </w:rPr>
            </w:pPr>
            <w:r w:rsidRPr="00566213">
              <w:rPr>
                <w:lang w:val="en-US"/>
              </w:rPr>
              <w:t>Sabina Gray: ‘Addiction, Rejection, Redemption – a women’s journey from Public School to Prison A1 &amp; GF</w:t>
            </w:r>
          </w:p>
          <w:p w14:paraId="49810598" w14:textId="77777777" w:rsidR="00E71CB4" w:rsidRPr="00566213" w:rsidRDefault="00E71CB4" w:rsidP="00612F88">
            <w:pPr>
              <w:rPr>
                <w:lang w:val="en-US"/>
              </w:rPr>
            </w:pPr>
            <w:r w:rsidRPr="00566213">
              <w:rPr>
                <w:lang w:val="en-US"/>
              </w:rPr>
              <w:t>Let’s Talk about Sex and Relationships Discussion groups A1</w:t>
            </w:r>
          </w:p>
          <w:p w14:paraId="75C07966" w14:textId="77777777" w:rsidR="00E71CB4" w:rsidRPr="00566213" w:rsidRDefault="00E71CB4" w:rsidP="00612F88">
            <w:pPr>
              <w:rPr>
                <w:lang w:val="en-US"/>
              </w:rPr>
            </w:pPr>
            <w:r w:rsidRPr="00566213">
              <w:rPr>
                <w:lang w:val="en-US"/>
              </w:rPr>
              <w:t>Healthy and Unhealthy Relationships GF</w:t>
            </w:r>
            <w:r w:rsidR="00306961" w:rsidRPr="00566213">
              <w:rPr>
                <w:lang w:val="en-US"/>
              </w:rPr>
              <w:t xml:space="preserve"> lessons</w:t>
            </w:r>
          </w:p>
        </w:tc>
      </w:tr>
      <w:tr w:rsidR="00E71CB4" w:rsidRPr="00566213" w14:paraId="41C8B365" w14:textId="77777777" w:rsidTr="00BE76D2">
        <w:tc>
          <w:tcPr>
            <w:tcW w:w="1843" w:type="dxa"/>
          </w:tcPr>
          <w:p w14:paraId="7948B6EF" w14:textId="77777777" w:rsidR="00E71CB4" w:rsidRPr="00566213" w:rsidRDefault="00E71CB4" w:rsidP="00612F88">
            <w:pPr>
              <w:rPr>
                <w:lang w:val="en-US"/>
              </w:rPr>
            </w:pPr>
            <w:r w:rsidRPr="00566213">
              <w:rPr>
                <w:lang w:val="en-US"/>
              </w:rPr>
              <w:t>Online and Media</w:t>
            </w:r>
          </w:p>
        </w:tc>
        <w:tc>
          <w:tcPr>
            <w:tcW w:w="2551" w:type="dxa"/>
          </w:tcPr>
          <w:p w14:paraId="759EE1D6" w14:textId="77777777" w:rsidR="00E71CB4" w:rsidRPr="00566213" w:rsidRDefault="00E71CB4" w:rsidP="00612F88">
            <w:pPr>
              <w:rPr>
                <w:lang w:val="en-US"/>
              </w:rPr>
            </w:pPr>
            <w:r w:rsidRPr="00566213">
              <w:rPr>
                <w:lang w:val="en-US"/>
              </w:rPr>
              <w:t>Online risks</w:t>
            </w:r>
          </w:p>
          <w:p w14:paraId="6B4AC80C" w14:textId="77777777" w:rsidR="00E71CB4" w:rsidRPr="00566213" w:rsidRDefault="00E71CB4" w:rsidP="00612F88">
            <w:pPr>
              <w:rPr>
                <w:lang w:val="en-US"/>
              </w:rPr>
            </w:pPr>
            <w:r w:rsidRPr="00566213">
              <w:rPr>
                <w:lang w:val="en-US"/>
              </w:rPr>
              <w:t>Image sharing</w:t>
            </w:r>
          </w:p>
          <w:p w14:paraId="2EE9778F" w14:textId="77777777" w:rsidR="00E71CB4" w:rsidRPr="00566213" w:rsidRDefault="00E71CB4" w:rsidP="00612F88">
            <w:pPr>
              <w:rPr>
                <w:lang w:val="en-US"/>
              </w:rPr>
            </w:pPr>
            <w:r w:rsidRPr="00566213">
              <w:rPr>
                <w:lang w:val="en-US"/>
              </w:rPr>
              <w:t>Pornography</w:t>
            </w:r>
          </w:p>
          <w:p w14:paraId="4D9C84E3" w14:textId="77777777" w:rsidR="00E71CB4" w:rsidRPr="00566213" w:rsidRDefault="00E71CB4" w:rsidP="00612F88">
            <w:pPr>
              <w:rPr>
                <w:lang w:val="en-US"/>
              </w:rPr>
            </w:pPr>
            <w:r w:rsidRPr="00566213">
              <w:rPr>
                <w:lang w:val="en-US"/>
              </w:rPr>
              <w:t>Social media</w:t>
            </w:r>
          </w:p>
        </w:tc>
        <w:tc>
          <w:tcPr>
            <w:tcW w:w="5103" w:type="dxa"/>
          </w:tcPr>
          <w:p w14:paraId="08A2CD70" w14:textId="77777777" w:rsidR="00E71CB4" w:rsidRPr="00566213" w:rsidRDefault="00E71CB4" w:rsidP="00612F88">
            <w:pPr>
              <w:rPr>
                <w:lang w:val="en-US"/>
              </w:rPr>
            </w:pPr>
            <w:r w:rsidRPr="00566213">
              <w:rPr>
                <w:lang w:val="en-US"/>
              </w:rPr>
              <w:t>Alex Holmes ‘Bullying, Cyberbullying and e-safety’ A1 &amp; GF</w:t>
            </w:r>
          </w:p>
          <w:p w14:paraId="68AFF469" w14:textId="77777777" w:rsidR="00E71CB4" w:rsidRPr="00566213" w:rsidRDefault="00E71CB4" w:rsidP="00612F88">
            <w:pPr>
              <w:rPr>
                <w:lang w:val="en-US"/>
              </w:rPr>
            </w:pPr>
            <w:r w:rsidRPr="00566213">
              <w:rPr>
                <w:lang w:val="en-US"/>
              </w:rPr>
              <w:t>Isla Van Tricht ‘Pornography – An Open Discussion’ A1 and GF</w:t>
            </w:r>
          </w:p>
          <w:p w14:paraId="41405F39" w14:textId="77777777" w:rsidR="00306961" w:rsidRPr="00566213" w:rsidRDefault="00306961" w:rsidP="00612F88">
            <w:pPr>
              <w:rPr>
                <w:lang w:val="en-US"/>
              </w:rPr>
            </w:pPr>
            <w:r w:rsidRPr="00566213">
              <w:rPr>
                <w:lang w:val="en-US"/>
              </w:rPr>
              <w:t>Staying Safe Online Discussion Groups (self generated intimate images/deepfakes)</w:t>
            </w:r>
          </w:p>
          <w:p w14:paraId="5D91E9F1" w14:textId="77777777" w:rsidR="00E71CB4" w:rsidRPr="00566213" w:rsidRDefault="00E71CB4" w:rsidP="00612F88">
            <w:pPr>
              <w:rPr>
                <w:lang w:val="en-US"/>
              </w:rPr>
            </w:pPr>
          </w:p>
        </w:tc>
      </w:tr>
      <w:tr w:rsidR="00E71CB4" w:rsidRPr="00566213" w14:paraId="7F3824B3" w14:textId="77777777" w:rsidTr="00BE76D2">
        <w:tc>
          <w:tcPr>
            <w:tcW w:w="1843" w:type="dxa"/>
          </w:tcPr>
          <w:p w14:paraId="4B96F24C" w14:textId="77777777" w:rsidR="00E71CB4" w:rsidRPr="00566213" w:rsidRDefault="00E71CB4" w:rsidP="00612F88">
            <w:pPr>
              <w:rPr>
                <w:lang w:val="en-US"/>
              </w:rPr>
            </w:pPr>
            <w:r w:rsidRPr="00566213">
              <w:rPr>
                <w:lang w:val="en-US"/>
              </w:rPr>
              <w:t>Being Safe</w:t>
            </w:r>
          </w:p>
        </w:tc>
        <w:tc>
          <w:tcPr>
            <w:tcW w:w="2551" w:type="dxa"/>
          </w:tcPr>
          <w:p w14:paraId="78DA27D2" w14:textId="77777777" w:rsidR="00E71CB4" w:rsidRPr="00566213" w:rsidRDefault="00E71CB4" w:rsidP="00612F88">
            <w:pPr>
              <w:rPr>
                <w:lang w:val="en-US"/>
              </w:rPr>
            </w:pPr>
            <w:r w:rsidRPr="00566213">
              <w:rPr>
                <w:lang w:val="en-US"/>
              </w:rPr>
              <w:t>Relationships</w:t>
            </w:r>
          </w:p>
          <w:p w14:paraId="643697CD" w14:textId="77777777" w:rsidR="00E71CB4" w:rsidRPr="00566213" w:rsidRDefault="00E71CB4" w:rsidP="00612F88">
            <w:pPr>
              <w:rPr>
                <w:lang w:val="en-US"/>
              </w:rPr>
            </w:pPr>
            <w:r w:rsidRPr="00566213">
              <w:rPr>
                <w:lang w:val="en-US"/>
              </w:rPr>
              <w:t>Harmful sexual behaviours</w:t>
            </w:r>
          </w:p>
          <w:p w14:paraId="1D6A7EB3" w14:textId="77777777" w:rsidR="00E71CB4" w:rsidRPr="00566213" w:rsidRDefault="00E71CB4" w:rsidP="00612F88">
            <w:pPr>
              <w:rPr>
                <w:lang w:val="en-US"/>
              </w:rPr>
            </w:pPr>
            <w:r w:rsidRPr="00566213">
              <w:rPr>
                <w:lang w:val="en-US"/>
              </w:rPr>
              <w:t>Grooming, Stalking</w:t>
            </w:r>
          </w:p>
          <w:p w14:paraId="198B49BC" w14:textId="77777777" w:rsidR="00E71CB4" w:rsidRPr="00566213" w:rsidRDefault="00E71CB4" w:rsidP="00612F88">
            <w:pPr>
              <w:rPr>
                <w:lang w:val="en-US"/>
              </w:rPr>
            </w:pPr>
            <w:r w:rsidRPr="00566213">
              <w:rPr>
                <w:lang w:val="en-US"/>
              </w:rPr>
              <w:t>Laws regarding sexual violence</w:t>
            </w:r>
          </w:p>
          <w:p w14:paraId="0F986753" w14:textId="77777777" w:rsidR="00E71CB4" w:rsidRPr="00566213" w:rsidRDefault="00E71CB4" w:rsidP="00612F88">
            <w:pPr>
              <w:rPr>
                <w:lang w:val="en-US"/>
              </w:rPr>
            </w:pPr>
          </w:p>
        </w:tc>
        <w:tc>
          <w:tcPr>
            <w:tcW w:w="5103" w:type="dxa"/>
          </w:tcPr>
          <w:p w14:paraId="64C08D34" w14:textId="77777777" w:rsidR="00E71CB4" w:rsidRPr="00566213" w:rsidRDefault="00E71CB4" w:rsidP="00612F88">
            <w:pPr>
              <w:rPr>
                <w:lang w:val="en-US"/>
              </w:rPr>
            </w:pPr>
            <w:r w:rsidRPr="00566213">
              <w:rPr>
                <w:lang w:val="en-US"/>
              </w:rPr>
              <w:t>Russell Robinson ‘Legal Talk’ A1 &amp; GF</w:t>
            </w:r>
          </w:p>
          <w:p w14:paraId="49F5EA9E" w14:textId="77777777" w:rsidR="00E71CB4" w:rsidRPr="00566213" w:rsidRDefault="00E71CB4" w:rsidP="00612F88">
            <w:pPr>
              <w:rPr>
                <w:lang w:val="en-US"/>
              </w:rPr>
            </w:pPr>
            <w:r w:rsidRPr="00566213">
              <w:rPr>
                <w:lang w:val="en-US"/>
              </w:rPr>
              <w:t>Let’s Talk about Sex and Relationships Discussion groups A1</w:t>
            </w:r>
          </w:p>
          <w:p w14:paraId="7A368A5C" w14:textId="77777777" w:rsidR="00E71CB4" w:rsidRPr="00566213" w:rsidRDefault="00306961" w:rsidP="00612F88">
            <w:pPr>
              <w:rPr>
                <w:lang w:val="en-US"/>
              </w:rPr>
            </w:pPr>
            <w:r w:rsidRPr="00566213">
              <w:rPr>
                <w:lang w:val="en-US"/>
              </w:rPr>
              <w:t>Staying Safe Online (including self generated intimate images/deepfakes)</w:t>
            </w:r>
            <w:r w:rsidR="003125A2" w:rsidRPr="00566213">
              <w:rPr>
                <w:lang w:val="en-US"/>
              </w:rPr>
              <w:t xml:space="preserve"> </w:t>
            </w:r>
            <w:r w:rsidR="00E71CB4" w:rsidRPr="00566213">
              <w:rPr>
                <w:lang w:val="en-US"/>
              </w:rPr>
              <w:t xml:space="preserve">A1 </w:t>
            </w:r>
          </w:p>
          <w:p w14:paraId="1966D8E5" w14:textId="77777777" w:rsidR="00E71CB4" w:rsidRPr="00566213" w:rsidRDefault="00E71CB4" w:rsidP="00612F88">
            <w:pPr>
              <w:rPr>
                <w:lang w:val="en-US"/>
              </w:rPr>
            </w:pPr>
            <w:r w:rsidRPr="00566213">
              <w:rPr>
                <w:lang w:val="en-US"/>
              </w:rPr>
              <w:t xml:space="preserve">Self Defence </w:t>
            </w:r>
            <w:r w:rsidR="00306961" w:rsidRPr="00566213">
              <w:rPr>
                <w:lang w:val="en-US"/>
              </w:rPr>
              <w:t xml:space="preserve">classes </w:t>
            </w:r>
            <w:r w:rsidRPr="00566213">
              <w:rPr>
                <w:lang w:val="en-US"/>
              </w:rPr>
              <w:t>A1</w:t>
            </w:r>
          </w:p>
          <w:p w14:paraId="199B8B35" w14:textId="77777777" w:rsidR="00E71CB4" w:rsidRPr="00566213" w:rsidRDefault="00E71CB4" w:rsidP="00612F88">
            <w:pPr>
              <w:rPr>
                <w:lang w:val="en-US"/>
              </w:rPr>
            </w:pPr>
          </w:p>
        </w:tc>
      </w:tr>
      <w:tr w:rsidR="00E71CB4" w:rsidRPr="00566213" w14:paraId="75C0E58C" w14:textId="77777777" w:rsidTr="00BE76D2">
        <w:tc>
          <w:tcPr>
            <w:tcW w:w="1843" w:type="dxa"/>
          </w:tcPr>
          <w:p w14:paraId="27E4ECED" w14:textId="77777777" w:rsidR="00E71CB4" w:rsidRPr="00566213" w:rsidRDefault="00E71CB4" w:rsidP="00612F88">
            <w:pPr>
              <w:rPr>
                <w:lang w:val="en-US"/>
              </w:rPr>
            </w:pPr>
            <w:r w:rsidRPr="00566213">
              <w:rPr>
                <w:lang w:val="en-US"/>
              </w:rPr>
              <w:t>Intimate and Sexual relationships including Sexual Health</w:t>
            </w:r>
          </w:p>
        </w:tc>
        <w:tc>
          <w:tcPr>
            <w:tcW w:w="2551" w:type="dxa"/>
          </w:tcPr>
          <w:p w14:paraId="14620A5B" w14:textId="77777777" w:rsidR="00E71CB4" w:rsidRPr="00566213" w:rsidRDefault="00E71CB4" w:rsidP="00612F88">
            <w:pPr>
              <w:rPr>
                <w:lang w:val="en-US"/>
              </w:rPr>
            </w:pPr>
            <w:r w:rsidRPr="00566213">
              <w:rPr>
                <w:lang w:val="en-US"/>
              </w:rPr>
              <w:t>Consent</w:t>
            </w:r>
          </w:p>
          <w:p w14:paraId="1033F8C3" w14:textId="77777777" w:rsidR="00E71CB4" w:rsidRPr="00566213" w:rsidRDefault="00E71CB4" w:rsidP="00612F88">
            <w:pPr>
              <w:rPr>
                <w:lang w:val="en-US"/>
              </w:rPr>
            </w:pPr>
            <w:r w:rsidRPr="00566213">
              <w:rPr>
                <w:lang w:val="en-US"/>
              </w:rPr>
              <w:t>Contraceptives</w:t>
            </w:r>
          </w:p>
          <w:p w14:paraId="34DB110E" w14:textId="77777777" w:rsidR="00E71CB4" w:rsidRPr="00566213" w:rsidRDefault="00E71CB4" w:rsidP="00612F88">
            <w:pPr>
              <w:rPr>
                <w:lang w:val="en-US"/>
              </w:rPr>
            </w:pPr>
            <w:r w:rsidRPr="00566213">
              <w:rPr>
                <w:lang w:val="en-US"/>
              </w:rPr>
              <w:t>Sexual Health</w:t>
            </w:r>
          </w:p>
          <w:p w14:paraId="532A131D" w14:textId="77777777" w:rsidR="00E71CB4" w:rsidRPr="00566213" w:rsidRDefault="00E71CB4" w:rsidP="00612F88">
            <w:pPr>
              <w:rPr>
                <w:lang w:val="en-US"/>
              </w:rPr>
            </w:pPr>
            <w:r w:rsidRPr="00566213">
              <w:rPr>
                <w:lang w:val="en-US"/>
              </w:rPr>
              <w:t>Risky Sexual Behaviour</w:t>
            </w:r>
          </w:p>
          <w:p w14:paraId="102C0EE3" w14:textId="77777777" w:rsidR="00E71CB4" w:rsidRPr="00566213" w:rsidRDefault="00E71CB4" w:rsidP="00612F88">
            <w:pPr>
              <w:rPr>
                <w:lang w:val="en-US"/>
              </w:rPr>
            </w:pPr>
            <w:r w:rsidRPr="00566213">
              <w:rPr>
                <w:lang w:val="en-US"/>
              </w:rPr>
              <w:t>STIs</w:t>
            </w:r>
          </w:p>
          <w:p w14:paraId="0543DBA8" w14:textId="77777777" w:rsidR="00E71CB4" w:rsidRPr="00566213" w:rsidRDefault="00E71CB4" w:rsidP="00612F88">
            <w:pPr>
              <w:rPr>
                <w:lang w:val="en-US"/>
              </w:rPr>
            </w:pPr>
            <w:r w:rsidRPr="00566213">
              <w:rPr>
                <w:lang w:val="en-US"/>
              </w:rPr>
              <w:t>Alcohol and sexual behaviour</w:t>
            </w:r>
          </w:p>
        </w:tc>
        <w:tc>
          <w:tcPr>
            <w:tcW w:w="5103" w:type="dxa"/>
          </w:tcPr>
          <w:p w14:paraId="174E708F" w14:textId="77777777" w:rsidR="00E71CB4" w:rsidRPr="00566213" w:rsidRDefault="00E71CB4" w:rsidP="00612F88">
            <w:pPr>
              <w:rPr>
                <w:lang w:val="en-US"/>
              </w:rPr>
            </w:pPr>
            <w:r w:rsidRPr="00566213">
              <w:rPr>
                <w:lang w:val="en-US"/>
              </w:rPr>
              <w:t>Schools Consent Project workshops  A1 &amp; GF</w:t>
            </w:r>
          </w:p>
          <w:p w14:paraId="3740DE17" w14:textId="77777777" w:rsidR="00E71CB4" w:rsidRPr="00566213" w:rsidRDefault="00E71CB4" w:rsidP="00612F88">
            <w:pPr>
              <w:rPr>
                <w:lang w:val="en-US"/>
              </w:rPr>
            </w:pPr>
            <w:r w:rsidRPr="00566213">
              <w:rPr>
                <w:lang w:val="en-US"/>
              </w:rPr>
              <w:t>Bob Tait ‘Know the Risks’ – Drug and Alcohol education workshops A1 &amp; GF</w:t>
            </w:r>
          </w:p>
          <w:p w14:paraId="4E94DE6A" w14:textId="77777777" w:rsidR="00E71CB4" w:rsidRPr="00566213" w:rsidRDefault="00E71CB4" w:rsidP="00612F88">
            <w:pPr>
              <w:rPr>
                <w:lang w:val="en-US"/>
              </w:rPr>
            </w:pPr>
            <w:r w:rsidRPr="00566213">
              <w:rPr>
                <w:lang w:val="en-US"/>
              </w:rPr>
              <w:t>School of Sexuality workshops A1 &amp; GF</w:t>
            </w:r>
          </w:p>
          <w:p w14:paraId="40255BFA" w14:textId="77777777" w:rsidR="00E71CB4" w:rsidRPr="00566213" w:rsidRDefault="00E71CB4" w:rsidP="00612F88">
            <w:pPr>
              <w:rPr>
                <w:lang w:val="en-US"/>
              </w:rPr>
            </w:pPr>
            <w:r w:rsidRPr="00566213">
              <w:rPr>
                <w:lang w:val="en-US"/>
              </w:rPr>
              <w:t>Emma Cole ‘Positive Voice – Living with HIV’ A1&amp;GF</w:t>
            </w:r>
          </w:p>
          <w:p w14:paraId="74466CFE" w14:textId="77777777" w:rsidR="00E71CB4" w:rsidRPr="00566213" w:rsidRDefault="00E71CB4" w:rsidP="00612F88">
            <w:pPr>
              <w:rPr>
                <w:lang w:val="en-US"/>
              </w:rPr>
            </w:pPr>
            <w:r w:rsidRPr="00566213">
              <w:rPr>
                <w:lang w:val="en-US"/>
              </w:rPr>
              <w:t>Let’s Talk about Sex and Relationships Discussion groups A1</w:t>
            </w:r>
          </w:p>
          <w:p w14:paraId="4CD0510C" w14:textId="77777777" w:rsidR="00306961" w:rsidRPr="00566213" w:rsidRDefault="00E71CB4" w:rsidP="00612F88">
            <w:pPr>
              <w:rPr>
                <w:lang w:val="en-US"/>
              </w:rPr>
            </w:pPr>
            <w:r w:rsidRPr="00566213">
              <w:rPr>
                <w:lang w:val="en-US"/>
              </w:rPr>
              <w:lastRenderedPageBreak/>
              <w:t>Sexual Health and Contraception</w:t>
            </w:r>
          </w:p>
          <w:p w14:paraId="6EC20E1A" w14:textId="77777777" w:rsidR="00E71CB4" w:rsidRPr="00566213" w:rsidRDefault="00E71CB4" w:rsidP="00612F88">
            <w:pPr>
              <w:rPr>
                <w:lang w:val="en-US"/>
              </w:rPr>
            </w:pPr>
            <w:r w:rsidRPr="00566213">
              <w:rPr>
                <w:lang w:val="en-US"/>
              </w:rPr>
              <w:t xml:space="preserve"> GF</w:t>
            </w:r>
            <w:r w:rsidR="00306961" w:rsidRPr="00566213">
              <w:rPr>
                <w:lang w:val="en-US"/>
              </w:rPr>
              <w:t xml:space="preserve"> lessons</w:t>
            </w:r>
          </w:p>
          <w:p w14:paraId="25A3E5FF" w14:textId="77777777" w:rsidR="00E71CB4" w:rsidRPr="00566213" w:rsidRDefault="00E71CB4" w:rsidP="00612F88">
            <w:pPr>
              <w:rPr>
                <w:lang w:val="en-US"/>
              </w:rPr>
            </w:pPr>
          </w:p>
          <w:p w14:paraId="1BBB2681" w14:textId="77777777" w:rsidR="00E71CB4" w:rsidRPr="00566213" w:rsidRDefault="00E71CB4" w:rsidP="00612F88">
            <w:pPr>
              <w:rPr>
                <w:lang w:val="en-US"/>
              </w:rPr>
            </w:pPr>
          </w:p>
        </w:tc>
      </w:tr>
    </w:tbl>
    <w:p w14:paraId="04331F07" w14:textId="77777777" w:rsidR="00E71CB4" w:rsidRPr="00566213" w:rsidRDefault="00E71CB4" w:rsidP="00E71CB4">
      <w:pPr>
        <w:rPr>
          <w:lang w:val="en-US"/>
        </w:rPr>
      </w:pPr>
    </w:p>
    <w:p w14:paraId="383A0A10" w14:textId="77777777" w:rsidR="00E71CB4" w:rsidRPr="00566213" w:rsidRDefault="00E71CB4" w:rsidP="00E71CB4">
      <w:pPr>
        <w:rPr>
          <w:b/>
          <w:bCs/>
          <w:i/>
          <w:iCs/>
          <w:lang w:val="en-US"/>
        </w:rPr>
      </w:pPr>
      <w:r w:rsidRPr="00566213">
        <w:rPr>
          <w:b/>
          <w:bCs/>
          <w:i/>
          <w:iCs/>
          <w:lang w:val="en-US"/>
        </w:rPr>
        <w:t>Physical Health and Mental Wellbeing</w:t>
      </w:r>
    </w:p>
    <w:p w14:paraId="25A0DC55" w14:textId="77777777" w:rsidR="00E71CB4" w:rsidRPr="00566213" w:rsidRDefault="00E71CB4" w:rsidP="00E71CB4">
      <w:pPr>
        <w:rPr>
          <w:b/>
          <w:bCs/>
          <w:i/>
          <w:i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835"/>
        <w:gridCol w:w="5103"/>
      </w:tblGrid>
      <w:tr w:rsidR="00E71CB4" w:rsidRPr="00566213" w14:paraId="6D3AFDD6" w14:textId="77777777" w:rsidTr="00BE76D2">
        <w:tc>
          <w:tcPr>
            <w:tcW w:w="1809" w:type="dxa"/>
          </w:tcPr>
          <w:p w14:paraId="27317E86" w14:textId="77777777" w:rsidR="00E71CB4" w:rsidRPr="00566213" w:rsidRDefault="00E71CB4" w:rsidP="00612F88">
            <w:pPr>
              <w:rPr>
                <w:lang w:val="en-US"/>
              </w:rPr>
            </w:pPr>
            <w:r w:rsidRPr="00566213">
              <w:rPr>
                <w:b/>
                <w:bCs/>
                <w:lang w:val="en-US"/>
              </w:rPr>
              <w:t>Criteria</w:t>
            </w:r>
          </w:p>
        </w:tc>
        <w:tc>
          <w:tcPr>
            <w:tcW w:w="2835" w:type="dxa"/>
          </w:tcPr>
          <w:p w14:paraId="30CFA5C2" w14:textId="77777777" w:rsidR="00E71CB4" w:rsidRPr="00566213" w:rsidRDefault="00E71CB4" w:rsidP="00612F88">
            <w:pPr>
              <w:rPr>
                <w:lang w:val="en-US"/>
              </w:rPr>
            </w:pPr>
            <w:r w:rsidRPr="00566213">
              <w:rPr>
                <w:b/>
                <w:bCs/>
                <w:lang w:val="en-US"/>
              </w:rPr>
              <w:t>Topics covered</w:t>
            </w:r>
          </w:p>
        </w:tc>
        <w:tc>
          <w:tcPr>
            <w:tcW w:w="5103" w:type="dxa"/>
          </w:tcPr>
          <w:p w14:paraId="2916DD78" w14:textId="77777777" w:rsidR="00E71CB4" w:rsidRPr="00566213" w:rsidRDefault="00E71CB4" w:rsidP="00612F88">
            <w:pPr>
              <w:rPr>
                <w:lang w:val="en-US"/>
              </w:rPr>
            </w:pPr>
            <w:r w:rsidRPr="00566213">
              <w:rPr>
                <w:b/>
                <w:bCs/>
                <w:lang w:val="en-US"/>
              </w:rPr>
              <w:t>Session details</w:t>
            </w:r>
          </w:p>
        </w:tc>
      </w:tr>
      <w:tr w:rsidR="00E71CB4" w:rsidRPr="00566213" w14:paraId="49715ADE" w14:textId="77777777" w:rsidTr="00BE76D2">
        <w:tc>
          <w:tcPr>
            <w:tcW w:w="1809" w:type="dxa"/>
          </w:tcPr>
          <w:p w14:paraId="0B28F242" w14:textId="77777777" w:rsidR="00E71CB4" w:rsidRPr="00566213" w:rsidRDefault="00E71CB4" w:rsidP="00612F88">
            <w:pPr>
              <w:rPr>
                <w:lang w:val="en-US"/>
              </w:rPr>
            </w:pPr>
            <w:r w:rsidRPr="00566213">
              <w:rPr>
                <w:lang w:val="en-US"/>
              </w:rPr>
              <w:t>Mental Wellbeing</w:t>
            </w:r>
          </w:p>
        </w:tc>
        <w:tc>
          <w:tcPr>
            <w:tcW w:w="2835" w:type="dxa"/>
          </w:tcPr>
          <w:p w14:paraId="3CE276AA" w14:textId="77777777" w:rsidR="00E71CB4" w:rsidRPr="00566213" w:rsidRDefault="00E71CB4" w:rsidP="00612F88">
            <w:pPr>
              <w:rPr>
                <w:lang w:val="en-US"/>
              </w:rPr>
            </w:pPr>
            <w:r w:rsidRPr="00566213">
              <w:rPr>
                <w:lang w:val="en-US"/>
              </w:rPr>
              <w:t>Mental health and support</w:t>
            </w:r>
          </w:p>
        </w:tc>
        <w:tc>
          <w:tcPr>
            <w:tcW w:w="5103" w:type="dxa"/>
          </w:tcPr>
          <w:p w14:paraId="56EF236F" w14:textId="77777777" w:rsidR="00306961" w:rsidRPr="00566213" w:rsidRDefault="00306961" w:rsidP="00612F88">
            <w:pPr>
              <w:rPr>
                <w:lang w:val="en-US"/>
              </w:rPr>
            </w:pPr>
            <w:r w:rsidRPr="00566213">
              <w:rPr>
                <w:lang w:val="en-US"/>
              </w:rPr>
              <w:t>James Shone</w:t>
            </w:r>
            <w:r w:rsidR="00E71CB4" w:rsidRPr="00566213">
              <w:rPr>
                <w:lang w:val="en-US"/>
              </w:rPr>
              <w:t xml:space="preserve"> ‘</w:t>
            </w:r>
            <w:r w:rsidRPr="00566213">
              <w:rPr>
                <w:lang w:val="en-US"/>
              </w:rPr>
              <w:t>I Can and I Am’</w:t>
            </w:r>
          </w:p>
          <w:p w14:paraId="2F2F44B3" w14:textId="77777777" w:rsidR="00E71CB4" w:rsidRPr="00566213" w:rsidRDefault="00E71CB4" w:rsidP="00612F88">
            <w:pPr>
              <w:rPr>
                <w:lang w:val="en-US"/>
              </w:rPr>
            </w:pPr>
            <w:r w:rsidRPr="00566213">
              <w:rPr>
                <w:lang w:val="en-US"/>
              </w:rPr>
              <w:t>A1 &amp;GF</w:t>
            </w:r>
          </w:p>
          <w:p w14:paraId="436B45AB" w14:textId="77777777" w:rsidR="00E71CB4" w:rsidRPr="00566213" w:rsidRDefault="00306961" w:rsidP="00612F88">
            <w:pPr>
              <w:rPr>
                <w:lang w:val="en-US"/>
              </w:rPr>
            </w:pPr>
            <w:r w:rsidRPr="00566213">
              <w:rPr>
                <w:lang w:val="en-US"/>
              </w:rPr>
              <w:t>Anna Earl ‘Food For Energy and Mental Health’</w:t>
            </w:r>
            <w:r w:rsidR="00E71CB4" w:rsidRPr="00566213">
              <w:rPr>
                <w:lang w:val="en-US"/>
              </w:rPr>
              <w:t xml:space="preserve"> A1&amp;GF</w:t>
            </w:r>
          </w:p>
          <w:p w14:paraId="055C8545" w14:textId="77777777" w:rsidR="00E71CB4" w:rsidRPr="00566213" w:rsidRDefault="00E71CB4" w:rsidP="00612F88">
            <w:pPr>
              <w:rPr>
                <w:lang w:val="en-US"/>
              </w:rPr>
            </w:pPr>
            <w:r w:rsidRPr="00566213">
              <w:rPr>
                <w:lang w:val="en-US"/>
              </w:rPr>
              <w:t>Sabina Gray: ‘Addiction, Rejection, Redemption – a women’s journey from Public School to Prison A1 &amp; GF</w:t>
            </w:r>
          </w:p>
        </w:tc>
      </w:tr>
      <w:tr w:rsidR="00E71CB4" w:rsidRPr="00566213" w14:paraId="10A18ABD" w14:textId="77777777" w:rsidTr="00BE76D2">
        <w:tc>
          <w:tcPr>
            <w:tcW w:w="1809" w:type="dxa"/>
          </w:tcPr>
          <w:p w14:paraId="1CB7D656" w14:textId="77777777" w:rsidR="00E71CB4" w:rsidRPr="00566213" w:rsidRDefault="00230225" w:rsidP="00612F88">
            <w:pPr>
              <w:rPr>
                <w:lang w:val="en-US"/>
              </w:rPr>
            </w:pPr>
            <w:r w:rsidRPr="00566213">
              <w:rPr>
                <w:lang w:val="en-US"/>
              </w:rPr>
              <w:t>Internet</w:t>
            </w:r>
            <w:r w:rsidR="00E71CB4" w:rsidRPr="00566213">
              <w:rPr>
                <w:lang w:val="en-US"/>
              </w:rPr>
              <w:t xml:space="preserve"> Safety and Harms</w:t>
            </w:r>
          </w:p>
        </w:tc>
        <w:tc>
          <w:tcPr>
            <w:tcW w:w="2835" w:type="dxa"/>
          </w:tcPr>
          <w:p w14:paraId="53A652FE" w14:textId="77777777" w:rsidR="00E71CB4" w:rsidRPr="00566213" w:rsidRDefault="00E71CB4" w:rsidP="00612F88">
            <w:pPr>
              <w:rPr>
                <w:lang w:val="en-US"/>
              </w:rPr>
            </w:pPr>
            <w:r w:rsidRPr="00566213">
              <w:rPr>
                <w:lang w:val="en-US"/>
              </w:rPr>
              <w:t>Harmful and risky behaviour online</w:t>
            </w:r>
          </w:p>
          <w:p w14:paraId="2ECACB7E" w14:textId="77777777" w:rsidR="00E71CB4" w:rsidRPr="00566213" w:rsidRDefault="00E71CB4" w:rsidP="00612F88">
            <w:pPr>
              <w:rPr>
                <w:lang w:val="en-US"/>
              </w:rPr>
            </w:pPr>
            <w:r w:rsidRPr="00566213">
              <w:rPr>
                <w:lang w:val="en-US"/>
              </w:rPr>
              <w:t>Extortion, identity theft, sexual exploitation</w:t>
            </w:r>
          </w:p>
        </w:tc>
        <w:tc>
          <w:tcPr>
            <w:tcW w:w="5103" w:type="dxa"/>
          </w:tcPr>
          <w:p w14:paraId="34ED65DC" w14:textId="77777777" w:rsidR="00E71CB4" w:rsidRPr="00566213" w:rsidRDefault="00E71CB4" w:rsidP="00612F88">
            <w:pPr>
              <w:rPr>
                <w:lang w:val="en-US"/>
              </w:rPr>
            </w:pPr>
            <w:r w:rsidRPr="00566213">
              <w:rPr>
                <w:lang w:val="en-US"/>
              </w:rPr>
              <w:t>Alex Holmes ‘Bullying, Cyberbullying and e-safety’ A1 &amp; GF</w:t>
            </w:r>
          </w:p>
          <w:p w14:paraId="12696E89" w14:textId="77777777" w:rsidR="00E71CB4" w:rsidRPr="00566213" w:rsidRDefault="00E71CB4" w:rsidP="00612F88">
            <w:pPr>
              <w:rPr>
                <w:lang w:val="en-US"/>
              </w:rPr>
            </w:pPr>
            <w:r w:rsidRPr="00566213">
              <w:rPr>
                <w:lang w:val="en-US"/>
              </w:rPr>
              <w:t>Staying Safe</w:t>
            </w:r>
            <w:r w:rsidR="00306961" w:rsidRPr="00566213">
              <w:rPr>
                <w:lang w:val="en-US"/>
              </w:rPr>
              <w:t xml:space="preserve"> online</w:t>
            </w:r>
            <w:r w:rsidRPr="00566213">
              <w:rPr>
                <w:lang w:val="en-US"/>
              </w:rPr>
              <w:t xml:space="preserve"> A1 </w:t>
            </w:r>
          </w:p>
          <w:p w14:paraId="71C2276D" w14:textId="77777777" w:rsidR="00306961" w:rsidRPr="00566213" w:rsidRDefault="00306961" w:rsidP="00612F88">
            <w:pPr>
              <w:rPr>
                <w:lang w:val="en-US"/>
              </w:rPr>
            </w:pPr>
            <w:r w:rsidRPr="00566213">
              <w:rPr>
                <w:lang w:val="en-US"/>
              </w:rPr>
              <w:t>Digital Literacy and Resilience workshops</w:t>
            </w:r>
            <w:r w:rsidR="003125A2" w:rsidRPr="00566213">
              <w:rPr>
                <w:lang w:val="en-US"/>
              </w:rPr>
              <w:t xml:space="preserve"> A1</w:t>
            </w:r>
          </w:p>
          <w:p w14:paraId="406F8080" w14:textId="77777777" w:rsidR="00E71CB4" w:rsidRPr="00566213" w:rsidRDefault="00E71CB4" w:rsidP="00612F88">
            <w:pPr>
              <w:rPr>
                <w:lang w:val="en-US"/>
              </w:rPr>
            </w:pPr>
            <w:r w:rsidRPr="00566213">
              <w:rPr>
                <w:lang w:val="en-US"/>
              </w:rPr>
              <w:t>Isla Van Tricht ‘Pornography – An Open Discussion’ A1 and GF</w:t>
            </w:r>
          </w:p>
        </w:tc>
      </w:tr>
      <w:tr w:rsidR="00E71CB4" w:rsidRPr="00566213" w14:paraId="0CB8D316" w14:textId="77777777" w:rsidTr="00BE76D2">
        <w:tc>
          <w:tcPr>
            <w:tcW w:w="1809" w:type="dxa"/>
          </w:tcPr>
          <w:p w14:paraId="20543F24" w14:textId="77777777" w:rsidR="00E71CB4" w:rsidRPr="00566213" w:rsidRDefault="00E71CB4" w:rsidP="00612F88">
            <w:pPr>
              <w:rPr>
                <w:lang w:val="en-US"/>
              </w:rPr>
            </w:pPr>
            <w:r w:rsidRPr="00566213">
              <w:rPr>
                <w:lang w:val="en-US"/>
              </w:rPr>
              <w:t>Physical Health and Fitness</w:t>
            </w:r>
          </w:p>
        </w:tc>
        <w:tc>
          <w:tcPr>
            <w:tcW w:w="2835" w:type="dxa"/>
          </w:tcPr>
          <w:p w14:paraId="5B0710AF" w14:textId="77777777" w:rsidR="00E71CB4" w:rsidRPr="00566213" w:rsidRDefault="00E71CB4" w:rsidP="00612F88">
            <w:pPr>
              <w:rPr>
                <w:lang w:val="en-US"/>
              </w:rPr>
            </w:pPr>
            <w:r w:rsidRPr="00566213">
              <w:rPr>
                <w:lang w:val="en-US"/>
              </w:rPr>
              <w:t>Healthy lifestyles</w:t>
            </w:r>
          </w:p>
          <w:p w14:paraId="3917E3CA" w14:textId="77777777" w:rsidR="00E71CB4" w:rsidRPr="00566213" w:rsidRDefault="00E71CB4" w:rsidP="00612F88">
            <w:pPr>
              <w:rPr>
                <w:lang w:val="en-US"/>
              </w:rPr>
            </w:pPr>
            <w:r w:rsidRPr="00566213">
              <w:rPr>
                <w:lang w:val="en-US"/>
              </w:rPr>
              <w:t>Health conditions</w:t>
            </w:r>
          </w:p>
          <w:p w14:paraId="648A8A88" w14:textId="77777777" w:rsidR="00E71CB4" w:rsidRPr="00566213" w:rsidRDefault="00E71CB4" w:rsidP="00612F88">
            <w:pPr>
              <w:rPr>
                <w:lang w:val="en-US"/>
              </w:rPr>
            </w:pPr>
            <w:r w:rsidRPr="00566213">
              <w:rPr>
                <w:lang w:val="en-US"/>
              </w:rPr>
              <w:t>Stress</w:t>
            </w:r>
          </w:p>
        </w:tc>
        <w:tc>
          <w:tcPr>
            <w:tcW w:w="5103" w:type="dxa"/>
          </w:tcPr>
          <w:p w14:paraId="31F16E8E" w14:textId="77777777" w:rsidR="003125A2" w:rsidRPr="00566213" w:rsidRDefault="003125A2" w:rsidP="003125A2">
            <w:pPr>
              <w:rPr>
                <w:lang w:val="en-US"/>
              </w:rPr>
            </w:pPr>
            <w:r w:rsidRPr="00566213">
              <w:rPr>
                <w:lang w:val="en-US"/>
              </w:rPr>
              <w:t>Anna Earl ‘Food For Energy and Mental Health’ A1&amp;GF</w:t>
            </w:r>
          </w:p>
          <w:p w14:paraId="162B0DB0" w14:textId="77777777" w:rsidR="00E71CB4" w:rsidRPr="00566213" w:rsidRDefault="00E71CB4" w:rsidP="00612F88">
            <w:pPr>
              <w:rPr>
                <w:lang w:val="en-US"/>
              </w:rPr>
            </w:pPr>
            <w:r w:rsidRPr="00566213">
              <w:rPr>
                <w:lang w:val="en-US"/>
              </w:rPr>
              <w:t>Are you Exam Ready? A1&amp;GF</w:t>
            </w:r>
          </w:p>
        </w:tc>
      </w:tr>
      <w:tr w:rsidR="00E71CB4" w:rsidRPr="00566213" w14:paraId="5D9CB713" w14:textId="77777777" w:rsidTr="00BE76D2">
        <w:tc>
          <w:tcPr>
            <w:tcW w:w="1809" w:type="dxa"/>
          </w:tcPr>
          <w:p w14:paraId="2986A4AC" w14:textId="77777777" w:rsidR="00E71CB4" w:rsidRPr="00566213" w:rsidRDefault="00E71CB4" w:rsidP="00612F88">
            <w:pPr>
              <w:rPr>
                <w:lang w:val="en-US"/>
              </w:rPr>
            </w:pPr>
            <w:r w:rsidRPr="00566213">
              <w:rPr>
                <w:lang w:val="en-US"/>
              </w:rPr>
              <w:t>Healthy Eating</w:t>
            </w:r>
          </w:p>
        </w:tc>
        <w:tc>
          <w:tcPr>
            <w:tcW w:w="2835" w:type="dxa"/>
          </w:tcPr>
          <w:p w14:paraId="2D681E5F" w14:textId="77777777" w:rsidR="00E71CB4" w:rsidRPr="00566213" w:rsidRDefault="00E71CB4" w:rsidP="00612F88">
            <w:pPr>
              <w:rPr>
                <w:lang w:val="en-US"/>
              </w:rPr>
            </w:pPr>
            <w:r w:rsidRPr="00566213">
              <w:rPr>
                <w:lang w:val="en-US"/>
              </w:rPr>
              <w:t>Diet and nutrition</w:t>
            </w:r>
          </w:p>
        </w:tc>
        <w:tc>
          <w:tcPr>
            <w:tcW w:w="5103" w:type="dxa"/>
          </w:tcPr>
          <w:p w14:paraId="0E61EBB8" w14:textId="77777777" w:rsidR="00E71CB4" w:rsidRPr="00566213" w:rsidRDefault="003125A2" w:rsidP="00612F88">
            <w:pPr>
              <w:rPr>
                <w:lang w:val="en-US"/>
              </w:rPr>
            </w:pPr>
            <w:r w:rsidRPr="00566213">
              <w:rPr>
                <w:lang w:val="en-US"/>
              </w:rPr>
              <w:t>Anna Earl ‘Food For Energy and Mental Health’ A1&amp;GF</w:t>
            </w:r>
          </w:p>
        </w:tc>
      </w:tr>
      <w:tr w:rsidR="00E71CB4" w:rsidRPr="00566213" w14:paraId="47312ABF" w14:textId="77777777" w:rsidTr="00BE76D2">
        <w:tc>
          <w:tcPr>
            <w:tcW w:w="1809" w:type="dxa"/>
          </w:tcPr>
          <w:p w14:paraId="60284DCF" w14:textId="77777777" w:rsidR="00E71CB4" w:rsidRPr="00566213" w:rsidRDefault="00E71CB4" w:rsidP="00612F88">
            <w:pPr>
              <w:rPr>
                <w:lang w:val="en-US"/>
              </w:rPr>
            </w:pPr>
            <w:r w:rsidRPr="00566213">
              <w:rPr>
                <w:lang w:val="en-US"/>
              </w:rPr>
              <w:t>Drugs, Alcohol, Tobacco and Vaping</w:t>
            </w:r>
          </w:p>
        </w:tc>
        <w:tc>
          <w:tcPr>
            <w:tcW w:w="2835" w:type="dxa"/>
          </w:tcPr>
          <w:p w14:paraId="053DEC59" w14:textId="77777777" w:rsidR="00E71CB4" w:rsidRPr="00566213" w:rsidRDefault="00E71CB4" w:rsidP="00612F88">
            <w:pPr>
              <w:rPr>
                <w:lang w:val="en-US"/>
              </w:rPr>
            </w:pPr>
            <w:r w:rsidRPr="00566213">
              <w:rPr>
                <w:lang w:val="en-US"/>
              </w:rPr>
              <w:t>Risks and law</w:t>
            </w:r>
          </w:p>
        </w:tc>
        <w:tc>
          <w:tcPr>
            <w:tcW w:w="5103" w:type="dxa"/>
          </w:tcPr>
          <w:p w14:paraId="33A0C642" w14:textId="77777777" w:rsidR="00E71CB4" w:rsidRPr="00566213" w:rsidRDefault="00E71CB4" w:rsidP="00612F88">
            <w:pPr>
              <w:rPr>
                <w:lang w:val="en-US"/>
              </w:rPr>
            </w:pPr>
            <w:r w:rsidRPr="00566213">
              <w:rPr>
                <w:lang w:val="en-US"/>
              </w:rPr>
              <w:t>Bob Tait ‘Know the Risks’ Drug and Alcohol workshops A1 &amp;GF</w:t>
            </w:r>
          </w:p>
          <w:p w14:paraId="39E2A719" w14:textId="77777777" w:rsidR="00E71CB4" w:rsidRPr="00566213" w:rsidRDefault="00E71CB4" w:rsidP="00612F88">
            <w:pPr>
              <w:rPr>
                <w:lang w:val="en-US"/>
              </w:rPr>
            </w:pPr>
            <w:r w:rsidRPr="00566213">
              <w:rPr>
                <w:lang w:val="en-US"/>
              </w:rPr>
              <w:t>Sabina Gray: ‘Addiction, Rejection, Redemption – a women’s journey from Public School to Prison A1 &amp; GF</w:t>
            </w:r>
          </w:p>
        </w:tc>
      </w:tr>
      <w:tr w:rsidR="00E71CB4" w:rsidRPr="00566213" w14:paraId="10A6E75E" w14:textId="77777777" w:rsidTr="00BE76D2">
        <w:tc>
          <w:tcPr>
            <w:tcW w:w="1809" w:type="dxa"/>
          </w:tcPr>
          <w:p w14:paraId="4441B1DC" w14:textId="77777777" w:rsidR="00E71CB4" w:rsidRPr="00566213" w:rsidRDefault="00E71CB4" w:rsidP="00612F88">
            <w:pPr>
              <w:rPr>
                <w:lang w:val="en-US"/>
              </w:rPr>
            </w:pPr>
            <w:r w:rsidRPr="00566213">
              <w:rPr>
                <w:lang w:val="en-US"/>
              </w:rPr>
              <w:t>Health Protection and Prevention</w:t>
            </w:r>
          </w:p>
        </w:tc>
        <w:tc>
          <w:tcPr>
            <w:tcW w:w="2835" w:type="dxa"/>
          </w:tcPr>
          <w:p w14:paraId="275121E9" w14:textId="77777777" w:rsidR="00E71CB4" w:rsidRPr="00566213" w:rsidRDefault="00E71CB4" w:rsidP="00612F88">
            <w:pPr>
              <w:rPr>
                <w:lang w:val="en-US"/>
              </w:rPr>
            </w:pPr>
            <w:r w:rsidRPr="00566213">
              <w:rPr>
                <w:lang w:val="en-US"/>
              </w:rPr>
              <w:t>Self-examination/ screening</w:t>
            </w:r>
          </w:p>
          <w:p w14:paraId="6E8EAB14" w14:textId="77777777" w:rsidR="00E71CB4" w:rsidRPr="00566213" w:rsidRDefault="00E71CB4" w:rsidP="00612F88">
            <w:pPr>
              <w:rPr>
                <w:lang w:val="en-US"/>
              </w:rPr>
            </w:pPr>
            <w:r w:rsidRPr="00566213">
              <w:rPr>
                <w:lang w:val="en-US"/>
              </w:rPr>
              <w:t>STIs</w:t>
            </w:r>
          </w:p>
        </w:tc>
        <w:tc>
          <w:tcPr>
            <w:tcW w:w="5103" w:type="dxa"/>
          </w:tcPr>
          <w:p w14:paraId="72460A62" w14:textId="77777777" w:rsidR="00E71CB4" w:rsidRPr="00566213" w:rsidRDefault="003125A2" w:rsidP="00612F88">
            <w:pPr>
              <w:rPr>
                <w:lang w:val="en-US"/>
              </w:rPr>
            </w:pPr>
            <w:r w:rsidRPr="00566213">
              <w:rPr>
                <w:lang w:val="en-US"/>
              </w:rPr>
              <w:t>Movember, OddBall</w:t>
            </w:r>
            <w:r w:rsidR="00E71CB4" w:rsidRPr="00566213">
              <w:rPr>
                <w:lang w:val="en-US"/>
              </w:rPr>
              <w:t xml:space="preserve"> and CoppaFeel A1 &amp; GF</w:t>
            </w:r>
          </w:p>
          <w:p w14:paraId="04095601" w14:textId="77777777" w:rsidR="00E71CB4" w:rsidRPr="00566213" w:rsidRDefault="00E71CB4" w:rsidP="00612F88">
            <w:pPr>
              <w:rPr>
                <w:lang w:val="en-US"/>
              </w:rPr>
            </w:pPr>
            <w:r w:rsidRPr="00566213">
              <w:rPr>
                <w:lang w:val="en-US"/>
              </w:rPr>
              <w:t>School of Sexuality workshops A1 &amp; GF</w:t>
            </w:r>
          </w:p>
          <w:p w14:paraId="75351656" w14:textId="77777777" w:rsidR="00E71CB4" w:rsidRPr="00566213" w:rsidRDefault="00E71CB4" w:rsidP="00612F88">
            <w:pPr>
              <w:rPr>
                <w:lang w:val="en-US"/>
              </w:rPr>
            </w:pPr>
            <w:r w:rsidRPr="00566213">
              <w:rPr>
                <w:lang w:val="en-US"/>
              </w:rPr>
              <w:t>Emma Cole ‘Positive Voice – Living with A1&amp;GF</w:t>
            </w:r>
          </w:p>
        </w:tc>
      </w:tr>
      <w:tr w:rsidR="00E71CB4" w:rsidRPr="00566213" w14:paraId="44438BAC" w14:textId="77777777" w:rsidTr="00BE76D2">
        <w:tc>
          <w:tcPr>
            <w:tcW w:w="1809" w:type="dxa"/>
          </w:tcPr>
          <w:p w14:paraId="6E06BA04" w14:textId="77777777" w:rsidR="00E71CB4" w:rsidRPr="00566213" w:rsidRDefault="00E71CB4" w:rsidP="00612F88">
            <w:pPr>
              <w:rPr>
                <w:lang w:val="en-US"/>
              </w:rPr>
            </w:pPr>
            <w:r w:rsidRPr="00566213">
              <w:rPr>
                <w:lang w:val="en-US"/>
              </w:rPr>
              <w:t>Personal Safety</w:t>
            </w:r>
          </w:p>
        </w:tc>
        <w:tc>
          <w:tcPr>
            <w:tcW w:w="2835" w:type="dxa"/>
          </w:tcPr>
          <w:p w14:paraId="131B267D" w14:textId="77777777" w:rsidR="00E71CB4" w:rsidRPr="00566213" w:rsidRDefault="00E71CB4" w:rsidP="00612F88">
            <w:pPr>
              <w:rPr>
                <w:lang w:val="en-US"/>
              </w:rPr>
            </w:pPr>
            <w:r w:rsidRPr="00566213">
              <w:rPr>
                <w:lang w:val="en-US"/>
              </w:rPr>
              <w:t>Understanding risk and personal safety</w:t>
            </w:r>
          </w:p>
        </w:tc>
        <w:tc>
          <w:tcPr>
            <w:tcW w:w="5103" w:type="dxa"/>
          </w:tcPr>
          <w:p w14:paraId="13A046C8" w14:textId="77777777" w:rsidR="00E71CB4" w:rsidRPr="00566213" w:rsidRDefault="00E71CB4" w:rsidP="00612F88">
            <w:pPr>
              <w:rPr>
                <w:lang w:val="en-US"/>
              </w:rPr>
            </w:pPr>
            <w:r w:rsidRPr="00566213">
              <w:rPr>
                <w:lang w:val="en-US"/>
              </w:rPr>
              <w:t>Self Defence (June) A1</w:t>
            </w:r>
          </w:p>
          <w:p w14:paraId="06C81112" w14:textId="77777777" w:rsidR="00E71CB4" w:rsidRPr="00566213" w:rsidRDefault="00E71CB4" w:rsidP="00612F88">
            <w:pPr>
              <w:rPr>
                <w:lang w:val="en-US"/>
              </w:rPr>
            </w:pPr>
            <w:r w:rsidRPr="00566213">
              <w:rPr>
                <w:lang w:val="en-US"/>
              </w:rPr>
              <w:t xml:space="preserve">Staying Safe </w:t>
            </w:r>
            <w:r w:rsidR="003125A2" w:rsidRPr="00566213">
              <w:rPr>
                <w:lang w:val="en-US"/>
              </w:rPr>
              <w:t xml:space="preserve"> on gap year/ festivals</w:t>
            </w:r>
            <w:r w:rsidRPr="00566213">
              <w:rPr>
                <w:lang w:val="en-US"/>
              </w:rPr>
              <w:t xml:space="preserve"> A1</w:t>
            </w:r>
          </w:p>
        </w:tc>
      </w:tr>
      <w:tr w:rsidR="00E71CB4" w:rsidRPr="00566213" w14:paraId="57BACCC4" w14:textId="77777777" w:rsidTr="00BE76D2">
        <w:tc>
          <w:tcPr>
            <w:tcW w:w="1809" w:type="dxa"/>
          </w:tcPr>
          <w:p w14:paraId="6E521ECC" w14:textId="77777777" w:rsidR="00E71CB4" w:rsidRPr="00566213" w:rsidRDefault="00E71CB4" w:rsidP="00612F88">
            <w:pPr>
              <w:rPr>
                <w:lang w:val="en-US"/>
              </w:rPr>
            </w:pPr>
            <w:r w:rsidRPr="00566213">
              <w:rPr>
                <w:lang w:val="en-US"/>
              </w:rPr>
              <w:t>Basic First Aid</w:t>
            </w:r>
          </w:p>
        </w:tc>
        <w:tc>
          <w:tcPr>
            <w:tcW w:w="2835" w:type="dxa"/>
          </w:tcPr>
          <w:p w14:paraId="5F7465BA" w14:textId="77777777" w:rsidR="00E71CB4" w:rsidRPr="00566213" w:rsidRDefault="00E71CB4" w:rsidP="00612F88">
            <w:pPr>
              <w:rPr>
                <w:lang w:val="en-US"/>
              </w:rPr>
            </w:pPr>
            <w:r w:rsidRPr="00566213">
              <w:rPr>
                <w:lang w:val="en-US"/>
              </w:rPr>
              <w:t>Emergency First Aid</w:t>
            </w:r>
          </w:p>
        </w:tc>
        <w:tc>
          <w:tcPr>
            <w:tcW w:w="5103" w:type="dxa"/>
          </w:tcPr>
          <w:p w14:paraId="0F6F86E3" w14:textId="77777777" w:rsidR="00E71CB4" w:rsidRPr="00566213" w:rsidRDefault="00E71CB4" w:rsidP="00612F88">
            <w:pPr>
              <w:rPr>
                <w:lang w:val="en-US"/>
              </w:rPr>
            </w:pPr>
            <w:r w:rsidRPr="00566213">
              <w:rPr>
                <w:lang w:val="en-US"/>
              </w:rPr>
              <w:t>Emergency First Aid sessions A1</w:t>
            </w:r>
          </w:p>
          <w:p w14:paraId="44965EAC" w14:textId="77777777" w:rsidR="00E71CB4" w:rsidRPr="00566213" w:rsidRDefault="00E71CB4" w:rsidP="00612F88">
            <w:pPr>
              <w:rPr>
                <w:lang w:val="en-US"/>
              </w:rPr>
            </w:pPr>
            <w:r w:rsidRPr="00566213">
              <w:rPr>
                <w:lang w:val="en-US"/>
              </w:rPr>
              <w:t>First Aid Optional Enigma Autumn Term A1, A2 &amp;GF</w:t>
            </w:r>
          </w:p>
        </w:tc>
      </w:tr>
      <w:tr w:rsidR="00E71CB4" w:rsidRPr="00612F88" w14:paraId="5B83F731" w14:textId="77777777" w:rsidTr="00BE76D2">
        <w:tc>
          <w:tcPr>
            <w:tcW w:w="1809" w:type="dxa"/>
          </w:tcPr>
          <w:p w14:paraId="344E64B4" w14:textId="77777777" w:rsidR="00E71CB4" w:rsidRPr="00566213" w:rsidRDefault="00E71CB4" w:rsidP="00612F88">
            <w:pPr>
              <w:rPr>
                <w:lang w:val="en-US"/>
              </w:rPr>
            </w:pPr>
            <w:r w:rsidRPr="00566213">
              <w:rPr>
                <w:lang w:val="en-US"/>
              </w:rPr>
              <w:t>Developing Bodies</w:t>
            </w:r>
          </w:p>
        </w:tc>
        <w:tc>
          <w:tcPr>
            <w:tcW w:w="2835" w:type="dxa"/>
          </w:tcPr>
          <w:p w14:paraId="3E7A1DA4" w14:textId="77777777" w:rsidR="00E71CB4" w:rsidRPr="00566213" w:rsidRDefault="00E71CB4" w:rsidP="00612F88">
            <w:pPr>
              <w:rPr>
                <w:lang w:val="en-US"/>
              </w:rPr>
            </w:pPr>
            <w:r w:rsidRPr="00566213">
              <w:rPr>
                <w:lang w:val="en-US"/>
              </w:rPr>
              <w:t>Sexual Health</w:t>
            </w:r>
          </w:p>
        </w:tc>
        <w:tc>
          <w:tcPr>
            <w:tcW w:w="5103" w:type="dxa"/>
          </w:tcPr>
          <w:p w14:paraId="6DCFE4A8" w14:textId="77777777" w:rsidR="00E71CB4" w:rsidRPr="00612F88" w:rsidRDefault="00E71CB4" w:rsidP="00612F88">
            <w:pPr>
              <w:rPr>
                <w:lang w:val="en-US"/>
              </w:rPr>
            </w:pPr>
            <w:r w:rsidRPr="00566213">
              <w:rPr>
                <w:lang w:val="en-US"/>
              </w:rPr>
              <w:t>School of Sexuality workshops A1 &amp; GF</w:t>
            </w:r>
          </w:p>
        </w:tc>
      </w:tr>
    </w:tbl>
    <w:p w14:paraId="70AEFDDF" w14:textId="77777777" w:rsidR="00E71CB4" w:rsidRPr="005209CD" w:rsidRDefault="00E71CB4" w:rsidP="00E71CB4">
      <w:pPr>
        <w:rPr>
          <w:lang w:val="en-US"/>
        </w:rPr>
      </w:pPr>
    </w:p>
    <w:p w14:paraId="044E4382" w14:textId="77777777" w:rsidR="00E71CB4" w:rsidRDefault="00E71CB4" w:rsidP="00312393">
      <w:pPr>
        <w:pStyle w:val="Default"/>
        <w:rPr>
          <w:rFonts w:ascii="Century Gothic" w:hAnsi="Century Gothic"/>
          <w:color w:val="auto"/>
          <w:sz w:val="22"/>
          <w:szCs w:val="22"/>
        </w:rPr>
      </w:pPr>
    </w:p>
    <w:sectPr w:rsidR="00E71CB4" w:rsidSect="00257530">
      <w:footerReference w:type="default" r:id="rId13"/>
      <w:footerReference w:type="first" r:id="rId14"/>
      <w:pgSz w:w="11907" w:h="16840"/>
      <w:pgMar w:top="1135" w:right="936" w:bottom="357" w:left="87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58F2D" w14:textId="77777777" w:rsidR="00442C51" w:rsidRDefault="00442C51">
      <w:r>
        <w:separator/>
      </w:r>
    </w:p>
  </w:endnote>
  <w:endnote w:type="continuationSeparator" w:id="0">
    <w:p w14:paraId="718F0D19" w14:textId="77777777" w:rsidR="00442C51" w:rsidRDefault="00442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27E9B" w14:textId="77777777" w:rsidR="00AE35E6" w:rsidRPr="00312393" w:rsidRDefault="00312393" w:rsidP="00312393">
    <w:pPr>
      <w:tabs>
        <w:tab w:val="left" w:pos="5103"/>
        <w:tab w:val="right" w:pos="9923"/>
      </w:tabs>
      <w:suppressAutoHyphens/>
      <w:jc w:val="both"/>
      <w:rPr>
        <w:rFonts w:ascii="Century Gothic" w:hAnsi="Century Gothic"/>
        <w:spacing w:val="-3"/>
        <w:sz w:val="18"/>
        <w:szCs w:val="18"/>
        <w:lang w:val="en-US"/>
      </w:rPr>
    </w:pPr>
    <w:r w:rsidRPr="00312393">
      <w:rPr>
        <w:rFonts w:ascii="Century Gothic" w:hAnsi="Century Gothic"/>
        <w:spacing w:val="-3"/>
        <w:sz w:val="18"/>
        <w:szCs w:val="18"/>
        <w:lang w:val="en-US"/>
      </w:rPr>
      <w:t>H</w:t>
    </w:r>
    <w:r>
      <w:rPr>
        <w:rFonts w:ascii="Century Gothic" w:hAnsi="Century Gothic"/>
        <w:spacing w:val="-3"/>
        <w:sz w:val="18"/>
        <w:szCs w:val="18"/>
        <w:lang w:val="en-US"/>
      </w:rPr>
      <w:t>u</w:t>
    </w:r>
    <w:r w:rsidRPr="00312393">
      <w:rPr>
        <w:rFonts w:ascii="Century Gothic" w:hAnsi="Century Gothic"/>
        <w:spacing w:val="-3"/>
        <w:sz w:val="18"/>
        <w:szCs w:val="18"/>
        <w:lang w:val="en-US"/>
      </w:rPr>
      <w:t>rtwood House</w:t>
    </w:r>
    <w:r w:rsidRPr="00312393">
      <w:rPr>
        <w:rFonts w:ascii="Century Gothic" w:hAnsi="Century Gothic"/>
        <w:spacing w:val="-3"/>
        <w:sz w:val="18"/>
        <w:szCs w:val="18"/>
        <w:lang w:val="en-US"/>
      </w:rPr>
      <w:tab/>
      <w:t>p</w:t>
    </w:r>
    <w:r w:rsidRPr="00312393">
      <w:rPr>
        <w:rFonts w:ascii="Century Gothic" w:hAnsi="Century Gothic"/>
        <w:spacing w:val="-3"/>
        <w:sz w:val="18"/>
        <w:szCs w:val="18"/>
        <w:lang w:val="en-US"/>
      </w:rPr>
      <w:fldChar w:fldCharType="begin"/>
    </w:r>
    <w:r w:rsidRPr="00312393">
      <w:rPr>
        <w:rFonts w:ascii="Century Gothic" w:hAnsi="Century Gothic"/>
        <w:spacing w:val="-3"/>
        <w:sz w:val="18"/>
        <w:szCs w:val="18"/>
        <w:lang w:val="en-US"/>
      </w:rPr>
      <w:instrText xml:space="preserve"> PAGE   \* MERGEFORMAT </w:instrText>
    </w:r>
    <w:r w:rsidRPr="00312393">
      <w:rPr>
        <w:rFonts w:ascii="Century Gothic" w:hAnsi="Century Gothic"/>
        <w:spacing w:val="-3"/>
        <w:sz w:val="18"/>
        <w:szCs w:val="18"/>
        <w:lang w:val="en-US"/>
      </w:rPr>
      <w:fldChar w:fldCharType="separate"/>
    </w:r>
    <w:r>
      <w:rPr>
        <w:rFonts w:ascii="Century Gothic" w:hAnsi="Century Gothic"/>
        <w:spacing w:val="-3"/>
        <w:sz w:val="18"/>
        <w:szCs w:val="18"/>
        <w:lang w:val="en-US"/>
      </w:rPr>
      <w:t>1</w:t>
    </w:r>
    <w:r w:rsidRPr="00312393">
      <w:rPr>
        <w:rFonts w:ascii="Century Gothic" w:hAnsi="Century Gothic"/>
        <w:noProof/>
        <w:spacing w:val="-3"/>
        <w:sz w:val="18"/>
        <w:szCs w:val="18"/>
        <w:lang w:val="en-US"/>
      </w:rPr>
      <w:fldChar w:fldCharType="end"/>
    </w:r>
    <w:r w:rsidRPr="00312393">
      <w:rPr>
        <w:rFonts w:ascii="Century Gothic" w:hAnsi="Century Gothic"/>
        <w:spacing w:val="-3"/>
        <w:sz w:val="18"/>
        <w:szCs w:val="18"/>
        <w:lang w:val="en-US"/>
      </w:rPr>
      <w:tab/>
      <w:t>Relationships and Sex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81A1D" w14:textId="77777777" w:rsidR="00312393" w:rsidRPr="00312393" w:rsidRDefault="00312393" w:rsidP="00312393">
    <w:pPr>
      <w:tabs>
        <w:tab w:val="left" w:pos="5103"/>
        <w:tab w:val="right" w:pos="9923"/>
      </w:tabs>
      <w:suppressAutoHyphens/>
      <w:jc w:val="both"/>
      <w:rPr>
        <w:rFonts w:ascii="Century Gothic" w:hAnsi="Century Gothic"/>
        <w:spacing w:val="-3"/>
        <w:sz w:val="18"/>
        <w:szCs w:val="18"/>
        <w:lang w:val="en-US"/>
      </w:rPr>
    </w:pPr>
    <w:r w:rsidRPr="00312393">
      <w:rPr>
        <w:rFonts w:ascii="Century Gothic" w:hAnsi="Century Gothic"/>
        <w:spacing w:val="-3"/>
        <w:sz w:val="18"/>
        <w:szCs w:val="18"/>
        <w:lang w:val="en-US"/>
      </w:rPr>
      <w:t>H</w:t>
    </w:r>
    <w:r>
      <w:rPr>
        <w:rFonts w:ascii="Century Gothic" w:hAnsi="Century Gothic"/>
        <w:spacing w:val="-3"/>
        <w:sz w:val="18"/>
        <w:szCs w:val="18"/>
        <w:lang w:val="en-US"/>
      </w:rPr>
      <w:t>u</w:t>
    </w:r>
    <w:r w:rsidRPr="00312393">
      <w:rPr>
        <w:rFonts w:ascii="Century Gothic" w:hAnsi="Century Gothic"/>
        <w:spacing w:val="-3"/>
        <w:sz w:val="18"/>
        <w:szCs w:val="18"/>
        <w:lang w:val="en-US"/>
      </w:rPr>
      <w:t>rtwood House</w:t>
    </w:r>
    <w:r w:rsidRPr="00312393">
      <w:rPr>
        <w:rFonts w:ascii="Century Gothic" w:hAnsi="Century Gothic"/>
        <w:spacing w:val="-3"/>
        <w:sz w:val="18"/>
        <w:szCs w:val="18"/>
        <w:lang w:val="en-US"/>
      </w:rPr>
      <w:tab/>
      <w:t>p</w:t>
    </w:r>
    <w:r w:rsidRPr="00312393">
      <w:rPr>
        <w:rFonts w:ascii="Century Gothic" w:hAnsi="Century Gothic"/>
        <w:spacing w:val="-3"/>
        <w:sz w:val="18"/>
        <w:szCs w:val="18"/>
        <w:lang w:val="en-US"/>
      </w:rPr>
      <w:fldChar w:fldCharType="begin"/>
    </w:r>
    <w:r w:rsidRPr="00312393">
      <w:rPr>
        <w:rFonts w:ascii="Century Gothic" w:hAnsi="Century Gothic"/>
        <w:spacing w:val="-3"/>
        <w:sz w:val="18"/>
        <w:szCs w:val="18"/>
        <w:lang w:val="en-US"/>
      </w:rPr>
      <w:instrText xml:space="preserve"> PAGE   \* MERGEFORMAT </w:instrText>
    </w:r>
    <w:r w:rsidRPr="00312393">
      <w:rPr>
        <w:rFonts w:ascii="Century Gothic" w:hAnsi="Century Gothic"/>
        <w:spacing w:val="-3"/>
        <w:sz w:val="18"/>
        <w:szCs w:val="18"/>
        <w:lang w:val="en-US"/>
      </w:rPr>
      <w:fldChar w:fldCharType="separate"/>
    </w:r>
    <w:r>
      <w:rPr>
        <w:rFonts w:ascii="Century Gothic" w:hAnsi="Century Gothic"/>
        <w:spacing w:val="-3"/>
        <w:sz w:val="18"/>
        <w:szCs w:val="18"/>
        <w:lang w:val="en-US"/>
      </w:rPr>
      <w:t>1</w:t>
    </w:r>
    <w:r w:rsidRPr="00312393">
      <w:rPr>
        <w:rFonts w:ascii="Century Gothic" w:hAnsi="Century Gothic"/>
        <w:noProof/>
        <w:spacing w:val="-3"/>
        <w:sz w:val="18"/>
        <w:szCs w:val="18"/>
        <w:lang w:val="en-US"/>
      </w:rPr>
      <w:fldChar w:fldCharType="end"/>
    </w:r>
    <w:r w:rsidRPr="00312393">
      <w:rPr>
        <w:rFonts w:ascii="Century Gothic" w:hAnsi="Century Gothic"/>
        <w:spacing w:val="-3"/>
        <w:sz w:val="18"/>
        <w:szCs w:val="18"/>
        <w:lang w:val="en-US"/>
      </w:rPr>
      <w:tab/>
      <w:t>Relationships and Sex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FFB6A" w14:textId="77777777" w:rsidR="00312393" w:rsidRPr="00312393" w:rsidRDefault="00312393" w:rsidP="00312393">
    <w:pPr>
      <w:tabs>
        <w:tab w:val="left" w:pos="5103"/>
        <w:tab w:val="right" w:pos="9923"/>
      </w:tabs>
      <w:suppressAutoHyphens/>
      <w:jc w:val="both"/>
      <w:rPr>
        <w:rFonts w:ascii="Century Gothic" w:hAnsi="Century Gothic"/>
        <w:spacing w:val="-3"/>
        <w:sz w:val="18"/>
        <w:szCs w:val="18"/>
        <w:lang w:val="en-US"/>
      </w:rPr>
    </w:pPr>
    <w:r w:rsidRPr="00312393">
      <w:rPr>
        <w:rFonts w:ascii="Century Gothic" w:hAnsi="Century Gothic"/>
        <w:spacing w:val="-3"/>
        <w:sz w:val="18"/>
        <w:szCs w:val="18"/>
        <w:lang w:val="en-US"/>
      </w:rPr>
      <w:t>H</w:t>
    </w:r>
    <w:r>
      <w:rPr>
        <w:rFonts w:ascii="Century Gothic" w:hAnsi="Century Gothic"/>
        <w:spacing w:val="-3"/>
        <w:sz w:val="18"/>
        <w:szCs w:val="18"/>
        <w:lang w:val="en-US"/>
      </w:rPr>
      <w:t>u</w:t>
    </w:r>
    <w:r w:rsidRPr="00312393">
      <w:rPr>
        <w:rFonts w:ascii="Century Gothic" w:hAnsi="Century Gothic"/>
        <w:spacing w:val="-3"/>
        <w:sz w:val="18"/>
        <w:szCs w:val="18"/>
        <w:lang w:val="en-US"/>
      </w:rPr>
      <w:t>rtwood House</w:t>
    </w:r>
    <w:r w:rsidRPr="00312393">
      <w:rPr>
        <w:rFonts w:ascii="Century Gothic" w:hAnsi="Century Gothic"/>
        <w:spacing w:val="-3"/>
        <w:sz w:val="18"/>
        <w:szCs w:val="18"/>
        <w:lang w:val="en-US"/>
      </w:rPr>
      <w:tab/>
      <w:t>p</w:t>
    </w:r>
    <w:r w:rsidRPr="00312393">
      <w:rPr>
        <w:rFonts w:ascii="Century Gothic" w:hAnsi="Century Gothic"/>
        <w:spacing w:val="-3"/>
        <w:sz w:val="18"/>
        <w:szCs w:val="18"/>
        <w:lang w:val="en-US"/>
      </w:rPr>
      <w:fldChar w:fldCharType="begin"/>
    </w:r>
    <w:r w:rsidRPr="00312393">
      <w:rPr>
        <w:rFonts w:ascii="Century Gothic" w:hAnsi="Century Gothic"/>
        <w:spacing w:val="-3"/>
        <w:sz w:val="18"/>
        <w:szCs w:val="18"/>
        <w:lang w:val="en-US"/>
      </w:rPr>
      <w:instrText xml:space="preserve"> PAGE   \* MERGEFORMAT </w:instrText>
    </w:r>
    <w:r w:rsidRPr="00312393">
      <w:rPr>
        <w:rFonts w:ascii="Century Gothic" w:hAnsi="Century Gothic"/>
        <w:spacing w:val="-3"/>
        <w:sz w:val="18"/>
        <w:szCs w:val="18"/>
        <w:lang w:val="en-US"/>
      </w:rPr>
      <w:fldChar w:fldCharType="separate"/>
    </w:r>
    <w:r>
      <w:rPr>
        <w:rFonts w:ascii="Century Gothic" w:hAnsi="Century Gothic"/>
        <w:spacing w:val="-3"/>
        <w:sz w:val="18"/>
        <w:szCs w:val="18"/>
        <w:lang w:val="en-US"/>
      </w:rPr>
      <w:t>1</w:t>
    </w:r>
    <w:r w:rsidRPr="00312393">
      <w:rPr>
        <w:rFonts w:ascii="Century Gothic" w:hAnsi="Century Gothic"/>
        <w:noProof/>
        <w:spacing w:val="-3"/>
        <w:sz w:val="18"/>
        <w:szCs w:val="18"/>
        <w:lang w:val="en-US"/>
      </w:rPr>
      <w:fldChar w:fldCharType="end"/>
    </w:r>
    <w:r w:rsidRPr="00312393">
      <w:rPr>
        <w:rFonts w:ascii="Century Gothic" w:hAnsi="Century Gothic"/>
        <w:spacing w:val="-3"/>
        <w:sz w:val="18"/>
        <w:szCs w:val="18"/>
        <w:lang w:val="en-US"/>
      </w:rPr>
      <w:tab/>
      <w:t>Relationships and Sex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40970" w14:textId="77777777" w:rsidR="00442C51" w:rsidRDefault="00442C51">
      <w:r>
        <w:separator/>
      </w:r>
    </w:p>
  </w:footnote>
  <w:footnote w:type="continuationSeparator" w:id="0">
    <w:p w14:paraId="2C6D9551" w14:textId="77777777" w:rsidR="00442C51" w:rsidRDefault="00442C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EBA912C"/>
    <w:lvl w:ilvl="0">
      <w:numFmt w:val="decimal"/>
      <w:lvlText w:val="*"/>
      <w:lvlJc w:val="left"/>
    </w:lvl>
  </w:abstractNum>
  <w:abstractNum w:abstractNumId="1" w15:restartNumberingAfterBreak="0">
    <w:nsid w:val="0530216F"/>
    <w:multiLevelType w:val="hybridMultilevel"/>
    <w:tmpl w:val="BF2C7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40EE8"/>
    <w:multiLevelType w:val="hybridMultilevel"/>
    <w:tmpl w:val="10D03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9A0180"/>
    <w:multiLevelType w:val="hybridMultilevel"/>
    <w:tmpl w:val="0F7078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960145"/>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ADC3A81"/>
    <w:multiLevelType w:val="hybridMultilevel"/>
    <w:tmpl w:val="3DA41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D87AD3"/>
    <w:multiLevelType w:val="hybridMultilevel"/>
    <w:tmpl w:val="BE08AC32"/>
    <w:lvl w:ilvl="0" w:tplc="0994E9CC">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6F2B40"/>
    <w:multiLevelType w:val="hybridMultilevel"/>
    <w:tmpl w:val="445E27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1C3860"/>
    <w:multiLevelType w:val="hybridMultilevel"/>
    <w:tmpl w:val="07E2DA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FB4A95"/>
    <w:multiLevelType w:val="hybridMultilevel"/>
    <w:tmpl w:val="FB5ED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B534DC"/>
    <w:multiLevelType w:val="multilevel"/>
    <w:tmpl w:val="48601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FF61D4"/>
    <w:multiLevelType w:val="hybridMultilevel"/>
    <w:tmpl w:val="4B44EE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9E61DD"/>
    <w:multiLevelType w:val="multilevel"/>
    <w:tmpl w:val="6B9E2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9E3C8A"/>
    <w:multiLevelType w:val="hybridMultilevel"/>
    <w:tmpl w:val="52F4AE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D22A11"/>
    <w:multiLevelType w:val="hybridMultilevel"/>
    <w:tmpl w:val="ECD8E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1A40BF"/>
    <w:multiLevelType w:val="multilevel"/>
    <w:tmpl w:val="22907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5C0C2F"/>
    <w:multiLevelType w:val="hybridMultilevel"/>
    <w:tmpl w:val="35B243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D1254C"/>
    <w:multiLevelType w:val="hybridMultilevel"/>
    <w:tmpl w:val="A1BC58E8"/>
    <w:lvl w:ilvl="0" w:tplc="1C22C8D2">
      <w:start w:val="2"/>
      <w:numFmt w:val="decimal"/>
      <w:lvlText w:val="%1"/>
      <w:lvlJc w:val="left"/>
      <w:pPr>
        <w:tabs>
          <w:tab w:val="num" w:pos="1125"/>
        </w:tabs>
        <w:ind w:left="1125" w:hanging="765"/>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AFA421F"/>
    <w:multiLevelType w:val="hybridMultilevel"/>
    <w:tmpl w:val="18EC9C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56422B"/>
    <w:multiLevelType w:val="multilevel"/>
    <w:tmpl w:val="7A360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C55A70"/>
    <w:multiLevelType w:val="multilevel"/>
    <w:tmpl w:val="7FB4B78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63C37F7"/>
    <w:multiLevelType w:val="hybridMultilevel"/>
    <w:tmpl w:val="750819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8F253E"/>
    <w:multiLevelType w:val="hybridMultilevel"/>
    <w:tmpl w:val="C9623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860097"/>
    <w:multiLevelType w:val="hybridMultilevel"/>
    <w:tmpl w:val="94E8F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6103F1"/>
    <w:multiLevelType w:val="hybridMultilevel"/>
    <w:tmpl w:val="D60E8B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A70885"/>
    <w:multiLevelType w:val="hybridMultilevel"/>
    <w:tmpl w:val="03984A0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3367E43"/>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7A04A7C"/>
    <w:multiLevelType w:val="hybridMultilevel"/>
    <w:tmpl w:val="662C3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E77281"/>
    <w:multiLevelType w:val="hybridMultilevel"/>
    <w:tmpl w:val="65226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E92D7C"/>
    <w:multiLevelType w:val="hybridMultilevel"/>
    <w:tmpl w:val="4CAA6F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860DC7"/>
    <w:multiLevelType w:val="hybridMultilevel"/>
    <w:tmpl w:val="5ED234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FA1240"/>
    <w:multiLevelType w:val="multilevel"/>
    <w:tmpl w:val="CF1E6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940919"/>
    <w:multiLevelType w:val="hybridMultilevel"/>
    <w:tmpl w:val="7250EE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E61D3E"/>
    <w:multiLevelType w:val="hybridMultilevel"/>
    <w:tmpl w:val="18D045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1F57B8"/>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6D2E59CA"/>
    <w:multiLevelType w:val="hybridMultilevel"/>
    <w:tmpl w:val="D0A02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270230"/>
    <w:multiLevelType w:val="hybridMultilevel"/>
    <w:tmpl w:val="01AA18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4BC1B4C"/>
    <w:multiLevelType w:val="hybridMultilevel"/>
    <w:tmpl w:val="240AF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64145B"/>
    <w:multiLevelType w:val="hybridMultilevel"/>
    <w:tmpl w:val="3A727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563EF5"/>
    <w:multiLevelType w:val="hybridMultilevel"/>
    <w:tmpl w:val="53D0D7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F1630B4"/>
    <w:multiLevelType w:val="hybridMultilevel"/>
    <w:tmpl w:val="3502E5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105609944">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16cid:durableId="531302783">
    <w:abstractNumId w:val="17"/>
  </w:num>
  <w:num w:numId="3" w16cid:durableId="140267893">
    <w:abstractNumId w:val="6"/>
  </w:num>
  <w:num w:numId="4" w16cid:durableId="819005879">
    <w:abstractNumId w:val="20"/>
  </w:num>
  <w:num w:numId="5" w16cid:durableId="1351369220">
    <w:abstractNumId w:val="4"/>
  </w:num>
  <w:num w:numId="6" w16cid:durableId="1600789853">
    <w:abstractNumId w:val="26"/>
  </w:num>
  <w:num w:numId="7" w16cid:durableId="1059668377">
    <w:abstractNumId w:val="34"/>
  </w:num>
  <w:num w:numId="8" w16cid:durableId="1255363206">
    <w:abstractNumId w:val="8"/>
  </w:num>
  <w:num w:numId="9" w16cid:durableId="824737430">
    <w:abstractNumId w:val="29"/>
  </w:num>
  <w:num w:numId="10" w16cid:durableId="440759397">
    <w:abstractNumId w:val="24"/>
  </w:num>
  <w:num w:numId="11" w16cid:durableId="681588755">
    <w:abstractNumId w:val="13"/>
  </w:num>
  <w:num w:numId="12" w16cid:durableId="1671446458">
    <w:abstractNumId w:val="32"/>
  </w:num>
  <w:num w:numId="13" w16cid:durableId="315694513">
    <w:abstractNumId w:val="16"/>
  </w:num>
  <w:num w:numId="14" w16cid:durableId="1123571885">
    <w:abstractNumId w:val="40"/>
  </w:num>
  <w:num w:numId="15" w16cid:durableId="877746212">
    <w:abstractNumId w:val="15"/>
  </w:num>
  <w:num w:numId="16" w16cid:durableId="474369681">
    <w:abstractNumId w:val="28"/>
  </w:num>
  <w:num w:numId="17" w16cid:durableId="1473249940">
    <w:abstractNumId w:val="30"/>
  </w:num>
  <w:num w:numId="18" w16cid:durableId="640308438">
    <w:abstractNumId w:val="35"/>
  </w:num>
  <w:num w:numId="19" w16cid:durableId="1296568417">
    <w:abstractNumId w:val="5"/>
  </w:num>
  <w:num w:numId="20" w16cid:durableId="2061441917">
    <w:abstractNumId w:val="23"/>
  </w:num>
  <w:num w:numId="21" w16cid:durableId="967708737">
    <w:abstractNumId w:val="27"/>
  </w:num>
  <w:num w:numId="22" w16cid:durableId="1220745676">
    <w:abstractNumId w:val="2"/>
  </w:num>
  <w:num w:numId="23" w16cid:durableId="1440637566">
    <w:abstractNumId w:val="22"/>
  </w:num>
  <w:num w:numId="24" w16cid:durableId="991786628">
    <w:abstractNumId w:val="38"/>
  </w:num>
  <w:num w:numId="25" w16cid:durableId="2036274778">
    <w:abstractNumId w:val="12"/>
  </w:num>
  <w:num w:numId="26" w16cid:durableId="481238367">
    <w:abstractNumId w:val="9"/>
  </w:num>
  <w:num w:numId="27" w16cid:durableId="85083336">
    <w:abstractNumId w:val="14"/>
  </w:num>
  <w:num w:numId="28" w16cid:durableId="15930110">
    <w:abstractNumId w:val="25"/>
  </w:num>
  <w:num w:numId="29" w16cid:durableId="1385444596">
    <w:abstractNumId w:val="37"/>
  </w:num>
  <w:num w:numId="30" w16cid:durableId="1159689401">
    <w:abstractNumId w:val="21"/>
  </w:num>
  <w:num w:numId="31" w16cid:durableId="823007859">
    <w:abstractNumId w:val="39"/>
  </w:num>
  <w:num w:numId="32" w16cid:durableId="1786266813">
    <w:abstractNumId w:val="36"/>
  </w:num>
  <w:num w:numId="33" w16cid:durableId="1519466605">
    <w:abstractNumId w:val="18"/>
  </w:num>
  <w:num w:numId="34" w16cid:durableId="2142259766">
    <w:abstractNumId w:val="33"/>
  </w:num>
  <w:num w:numId="35" w16cid:durableId="973676735">
    <w:abstractNumId w:val="11"/>
  </w:num>
  <w:num w:numId="36" w16cid:durableId="2033802667">
    <w:abstractNumId w:val="3"/>
  </w:num>
  <w:num w:numId="37" w16cid:durableId="735011086">
    <w:abstractNumId w:val="7"/>
  </w:num>
  <w:num w:numId="38" w16cid:durableId="341050513">
    <w:abstractNumId w:val="1"/>
  </w:num>
  <w:num w:numId="39" w16cid:durableId="1684896978">
    <w:abstractNumId w:val="19"/>
  </w:num>
  <w:num w:numId="40" w16cid:durableId="1753352639">
    <w:abstractNumId w:val="31"/>
  </w:num>
  <w:num w:numId="41" w16cid:durableId="4984247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262A"/>
    <w:rsid w:val="00004E23"/>
    <w:rsid w:val="00006000"/>
    <w:rsid w:val="00006B68"/>
    <w:rsid w:val="00006E15"/>
    <w:rsid w:val="0002113B"/>
    <w:rsid w:val="00030BB3"/>
    <w:rsid w:val="000314E7"/>
    <w:rsid w:val="00035B91"/>
    <w:rsid w:val="000433AC"/>
    <w:rsid w:val="00061485"/>
    <w:rsid w:val="00065713"/>
    <w:rsid w:val="000744BE"/>
    <w:rsid w:val="00074C0A"/>
    <w:rsid w:val="00075B47"/>
    <w:rsid w:val="0009624B"/>
    <w:rsid w:val="00096BF6"/>
    <w:rsid w:val="00097663"/>
    <w:rsid w:val="000A2607"/>
    <w:rsid w:val="000A6A17"/>
    <w:rsid w:val="000A7D32"/>
    <w:rsid w:val="000B43CF"/>
    <w:rsid w:val="000B5D50"/>
    <w:rsid w:val="000C08E8"/>
    <w:rsid w:val="000D19B4"/>
    <w:rsid w:val="000D2C2B"/>
    <w:rsid w:val="000D2F1C"/>
    <w:rsid w:val="000D312B"/>
    <w:rsid w:val="000D366D"/>
    <w:rsid w:val="000E6B14"/>
    <w:rsid w:val="000E70D0"/>
    <w:rsid w:val="000F4C67"/>
    <w:rsid w:val="000F4E99"/>
    <w:rsid w:val="001000D3"/>
    <w:rsid w:val="001018BF"/>
    <w:rsid w:val="0011033A"/>
    <w:rsid w:val="00114E5A"/>
    <w:rsid w:val="00115715"/>
    <w:rsid w:val="00116C98"/>
    <w:rsid w:val="00123523"/>
    <w:rsid w:val="001313B8"/>
    <w:rsid w:val="00131F9D"/>
    <w:rsid w:val="00132AB3"/>
    <w:rsid w:val="0014427B"/>
    <w:rsid w:val="00145CC9"/>
    <w:rsid w:val="00147DF5"/>
    <w:rsid w:val="00152095"/>
    <w:rsid w:val="0016325B"/>
    <w:rsid w:val="00172355"/>
    <w:rsid w:val="00173021"/>
    <w:rsid w:val="00176798"/>
    <w:rsid w:val="0018084A"/>
    <w:rsid w:val="00181DE2"/>
    <w:rsid w:val="001900F5"/>
    <w:rsid w:val="001A1E8F"/>
    <w:rsid w:val="001A5E78"/>
    <w:rsid w:val="001A5EE8"/>
    <w:rsid w:val="001A6D3B"/>
    <w:rsid w:val="001A7397"/>
    <w:rsid w:val="001B3207"/>
    <w:rsid w:val="001C0EA2"/>
    <w:rsid w:val="001C172E"/>
    <w:rsid w:val="001D053D"/>
    <w:rsid w:val="001D0A19"/>
    <w:rsid w:val="001D2B6A"/>
    <w:rsid w:val="001F192C"/>
    <w:rsid w:val="001F20F0"/>
    <w:rsid w:val="00201B11"/>
    <w:rsid w:val="00205032"/>
    <w:rsid w:val="00206ED8"/>
    <w:rsid w:val="00222E0B"/>
    <w:rsid w:val="00230225"/>
    <w:rsid w:val="00235072"/>
    <w:rsid w:val="0025608F"/>
    <w:rsid w:val="00257530"/>
    <w:rsid w:val="00274E96"/>
    <w:rsid w:val="00277D50"/>
    <w:rsid w:val="00285203"/>
    <w:rsid w:val="00291A2B"/>
    <w:rsid w:val="00295D33"/>
    <w:rsid w:val="002A18A9"/>
    <w:rsid w:val="002A56CD"/>
    <w:rsid w:val="002B2C03"/>
    <w:rsid w:val="002B6A79"/>
    <w:rsid w:val="002B6E42"/>
    <w:rsid w:val="002B7DF0"/>
    <w:rsid w:val="002C44FF"/>
    <w:rsid w:val="002C4F99"/>
    <w:rsid w:val="002E2B62"/>
    <w:rsid w:val="002E4330"/>
    <w:rsid w:val="002E46A7"/>
    <w:rsid w:val="002F5A05"/>
    <w:rsid w:val="00306961"/>
    <w:rsid w:val="00312393"/>
    <w:rsid w:val="003125A2"/>
    <w:rsid w:val="00317DE9"/>
    <w:rsid w:val="003261BA"/>
    <w:rsid w:val="0033344F"/>
    <w:rsid w:val="0033519F"/>
    <w:rsid w:val="0034238D"/>
    <w:rsid w:val="00343A4D"/>
    <w:rsid w:val="00346E39"/>
    <w:rsid w:val="00366A44"/>
    <w:rsid w:val="00367636"/>
    <w:rsid w:val="003724C8"/>
    <w:rsid w:val="00374ADB"/>
    <w:rsid w:val="003918CE"/>
    <w:rsid w:val="0039293A"/>
    <w:rsid w:val="00393046"/>
    <w:rsid w:val="0039368C"/>
    <w:rsid w:val="003944AF"/>
    <w:rsid w:val="00395161"/>
    <w:rsid w:val="003C0352"/>
    <w:rsid w:val="003C1905"/>
    <w:rsid w:val="003C3CB9"/>
    <w:rsid w:val="003E3027"/>
    <w:rsid w:val="00402935"/>
    <w:rsid w:val="004055DE"/>
    <w:rsid w:val="004175AE"/>
    <w:rsid w:val="004217AE"/>
    <w:rsid w:val="00425A50"/>
    <w:rsid w:val="0042676A"/>
    <w:rsid w:val="00431862"/>
    <w:rsid w:val="00434E18"/>
    <w:rsid w:val="0043686B"/>
    <w:rsid w:val="004377E7"/>
    <w:rsid w:val="00440959"/>
    <w:rsid w:val="00442C51"/>
    <w:rsid w:val="004434BC"/>
    <w:rsid w:val="00462872"/>
    <w:rsid w:val="00467CDC"/>
    <w:rsid w:val="00476591"/>
    <w:rsid w:val="00487C8B"/>
    <w:rsid w:val="004A0633"/>
    <w:rsid w:val="004A27E2"/>
    <w:rsid w:val="004B334F"/>
    <w:rsid w:val="004B4CEA"/>
    <w:rsid w:val="004B539B"/>
    <w:rsid w:val="004B7629"/>
    <w:rsid w:val="004D002A"/>
    <w:rsid w:val="004D14FA"/>
    <w:rsid w:val="004E1723"/>
    <w:rsid w:val="004E322B"/>
    <w:rsid w:val="004F4178"/>
    <w:rsid w:val="004F5F82"/>
    <w:rsid w:val="005047E2"/>
    <w:rsid w:val="0051052B"/>
    <w:rsid w:val="00512F3D"/>
    <w:rsid w:val="00513710"/>
    <w:rsid w:val="00513843"/>
    <w:rsid w:val="005165E7"/>
    <w:rsid w:val="00523ED7"/>
    <w:rsid w:val="00524648"/>
    <w:rsid w:val="00527257"/>
    <w:rsid w:val="00547BD3"/>
    <w:rsid w:val="0055055F"/>
    <w:rsid w:val="0055657F"/>
    <w:rsid w:val="00566213"/>
    <w:rsid w:val="00571AD9"/>
    <w:rsid w:val="00576A04"/>
    <w:rsid w:val="00582BA1"/>
    <w:rsid w:val="0059083B"/>
    <w:rsid w:val="00593CB1"/>
    <w:rsid w:val="005974B2"/>
    <w:rsid w:val="005A262A"/>
    <w:rsid w:val="005A2FA0"/>
    <w:rsid w:val="005C0AFC"/>
    <w:rsid w:val="005C3CC0"/>
    <w:rsid w:val="005E00DE"/>
    <w:rsid w:val="005F68A2"/>
    <w:rsid w:val="00610C84"/>
    <w:rsid w:val="00612F88"/>
    <w:rsid w:val="0061776E"/>
    <w:rsid w:val="0062387F"/>
    <w:rsid w:val="006327CF"/>
    <w:rsid w:val="00652D99"/>
    <w:rsid w:val="006553FD"/>
    <w:rsid w:val="00656634"/>
    <w:rsid w:val="00662496"/>
    <w:rsid w:val="006708FA"/>
    <w:rsid w:val="006713CB"/>
    <w:rsid w:val="00672CA5"/>
    <w:rsid w:val="006807E8"/>
    <w:rsid w:val="0069386A"/>
    <w:rsid w:val="006B76EA"/>
    <w:rsid w:val="006C6691"/>
    <w:rsid w:val="006D5564"/>
    <w:rsid w:val="006D6F08"/>
    <w:rsid w:val="006E1306"/>
    <w:rsid w:val="007023F9"/>
    <w:rsid w:val="00731164"/>
    <w:rsid w:val="0075156C"/>
    <w:rsid w:val="0075213A"/>
    <w:rsid w:val="007528A4"/>
    <w:rsid w:val="00753E55"/>
    <w:rsid w:val="00756272"/>
    <w:rsid w:val="0077227F"/>
    <w:rsid w:val="0078534E"/>
    <w:rsid w:val="0079194C"/>
    <w:rsid w:val="00795CA2"/>
    <w:rsid w:val="007B4BA4"/>
    <w:rsid w:val="007B5992"/>
    <w:rsid w:val="007D29B1"/>
    <w:rsid w:val="007D312B"/>
    <w:rsid w:val="00804258"/>
    <w:rsid w:val="00814E04"/>
    <w:rsid w:val="008222E0"/>
    <w:rsid w:val="00824376"/>
    <w:rsid w:val="00827B67"/>
    <w:rsid w:val="00834E69"/>
    <w:rsid w:val="0083718F"/>
    <w:rsid w:val="00843EFB"/>
    <w:rsid w:val="008500A5"/>
    <w:rsid w:val="00865806"/>
    <w:rsid w:val="0086644A"/>
    <w:rsid w:val="00874363"/>
    <w:rsid w:val="00876B11"/>
    <w:rsid w:val="00892202"/>
    <w:rsid w:val="00894D87"/>
    <w:rsid w:val="00895439"/>
    <w:rsid w:val="008A1B57"/>
    <w:rsid w:val="008B1FB2"/>
    <w:rsid w:val="008C4FEC"/>
    <w:rsid w:val="008D3ACE"/>
    <w:rsid w:val="008E41C1"/>
    <w:rsid w:val="008E6BAC"/>
    <w:rsid w:val="008E71F3"/>
    <w:rsid w:val="0090581E"/>
    <w:rsid w:val="00907444"/>
    <w:rsid w:val="00914F16"/>
    <w:rsid w:val="0091665E"/>
    <w:rsid w:val="00933AF3"/>
    <w:rsid w:val="00934BD8"/>
    <w:rsid w:val="00944248"/>
    <w:rsid w:val="00945EF0"/>
    <w:rsid w:val="00947450"/>
    <w:rsid w:val="00951389"/>
    <w:rsid w:val="00953FA8"/>
    <w:rsid w:val="00967B4A"/>
    <w:rsid w:val="009941C7"/>
    <w:rsid w:val="009A13E5"/>
    <w:rsid w:val="009A6C20"/>
    <w:rsid w:val="009B542A"/>
    <w:rsid w:val="009C0C9F"/>
    <w:rsid w:val="009C267F"/>
    <w:rsid w:val="009C4446"/>
    <w:rsid w:val="009C5F1B"/>
    <w:rsid w:val="009C6F08"/>
    <w:rsid w:val="009D2FC5"/>
    <w:rsid w:val="009D3996"/>
    <w:rsid w:val="009F443B"/>
    <w:rsid w:val="00A04933"/>
    <w:rsid w:val="00A113F5"/>
    <w:rsid w:val="00A207AA"/>
    <w:rsid w:val="00A24710"/>
    <w:rsid w:val="00A356EF"/>
    <w:rsid w:val="00A443CE"/>
    <w:rsid w:val="00A55D31"/>
    <w:rsid w:val="00A55E99"/>
    <w:rsid w:val="00A602B7"/>
    <w:rsid w:val="00A752AA"/>
    <w:rsid w:val="00A75899"/>
    <w:rsid w:val="00A83711"/>
    <w:rsid w:val="00AA70F9"/>
    <w:rsid w:val="00AA7655"/>
    <w:rsid w:val="00AA7E1C"/>
    <w:rsid w:val="00AC116D"/>
    <w:rsid w:val="00AC3EA2"/>
    <w:rsid w:val="00AC6F7D"/>
    <w:rsid w:val="00AC78AD"/>
    <w:rsid w:val="00AD21FC"/>
    <w:rsid w:val="00AD24F5"/>
    <w:rsid w:val="00AD36EE"/>
    <w:rsid w:val="00AD3BB9"/>
    <w:rsid w:val="00AE2F00"/>
    <w:rsid w:val="00AE35E6"/>
    <w:rsid w:val="00B20416"/>
    <w:rsid w:val="00B207EB"/>
    <w:rsid w:val="00B22455"/>
    <w:rsid w:val="00B264F4"/>
    <w:rsid w:val="00B27182"/>
    <w:rsid w:val="00B306B9"/>
    <w:rsid w:val="00B31472"/>
    <w:rsid w:val="00B31C3D"/>
    <w:rsid w:val="00B32954"/>
    <w:rsid w:val="00B36F4F"/>
    <w:rsid w:val="00B3715E"/>
    <w:rsid w:val="00B4414C"/>
    <w:rsid w:val="00B72A49"/>
    <w:rsid w:val="00B73521"/>
    <w:rsid w:val="00B812B8"/>
    <w:rsid w:val="00B866BD"/>
    <w:rsid w:val="00B916FD"/>
    <w:rsid w:val="00B91BE8"/>
    <w:rsid w:val="00BB0577"/>
    <w:rsid w:val="00BB7AB3"/>
    <w:rsid w:val="00BC036F"/>
    <w:rsid w:val="00BC240E"/>
    <w:rsid w:val="00BC4BBA"/>
    <w:rsid w:val="00BD1140"/>
    <w:rsid w:val="00BE76D2"/>
    <w:rsid w:val="00BF2F0D"/>
    <w:rsid w:val="00C06D31"/>
    <w:rsid w:val="00C175AE"/>
    <w:rsid w:val="00C201D3"/>
    <w:rsid w:val="00C2186F"/>
    <w:rsid w:val="00C51728"/>
    <w:rsid w:val="00C53053"/>
    <w:rsid w:val="00C63831"/>
    <w:rsid w:val="00C72E13"/>
    <w:rsid w:val="00C75EEF"/>
    <w:rsid w:val="00C827E5"/>
    <w:rsid w:val="00C923FB"/>
    <w:rsid w:val="00C928E7"/>
    <w:rsid w:val="00CB294B"/>
    <w:rsid w:val="00CB5BBC"/>
    <w:rsid w:val="00CB7086"/>
    <w:rsid w:val="00CC09E2"/>
    <w:rsid w:val="00CC4256"/>
    <w:rsid w:val="00CD0C40"/>
    <w:rsid w:val="00CD5DAC"/>
    <w:rsid w:val="00CD67C3"/>
    <w:rsid w:val="00CD7E35"/>
    <w:rsid w:val="00CE387B"/>
    <w:rsid w:val="00CE3C9C"/>
    <w:rsid w:val="00D02D92"/>
    <w:rsid w:val="00D077B7"/>
    <w:rsid w:val="00D1398A"/>
    <w:rsid w:val="00D21FF6"/>
    <w:rsid w:val="00D35E7E"/>
    <w:rsid w:val="00D37FFB"/>
    <w:rsid w:val="00D41230"/>
    <w:rsid w:val="00D433C7"/>
    <w:rsid w:val="00D4784B"/>
    <w:rsid w:val="00D503F9"/>
    <w:rsid w:val="00D576EF"/>
    <w:rsid w:val="00D719E5"/>
    <w:rsid w:val="00D7479D"/>
    <w:rsid w:val="00D87F0D"/>
    <w:rsid w:val="00D93DB0"/>
    <w:rsid w:val="00DB0BCB"/>
    <w:rsid w:val="00DB755A"/>
    <w:rsid w:val="00DC4C52"/>
    <w:rsid w:val="00DE546E"/>
    <w:rsid w:val="00DE7E36"/>
    <w:rsid w:val="00DF0CC1"/>
    <w:rsid w:val="00DF3815"/>
    <w:rsid w:val="00E027E6"/>
    <w:rsid w:val="00E03EBC"/>
    <w:rsid w:val="00E30491"/>
    <w:rsid w:val="00E33FCF"/>
    <w:rsid w:val="00E34EEF"/>
    <w:rsid w:val="00E557F9"/>
    <w:rsid w:val="00E6258E"/>
    <w:rsid w:val="00E71698"/>
    <w:rsid w:val="00E71CB4"/>
    <w:rsid w:val="00E81393"/>
    <w:rsid w:val="00E81D47"/>
    <w:rsid w:val="00E93F63"/>
    <w:rsid w:val="00EA1A3D"/>
    <w:rsid w:val="00EA2A33"/>
    <w:rsid w:val="00EA5281"/>
    <w:rsid w:val="00EA7DCA"/>
    <w:rsid w:val="00EA7F0E"/>
    <w:rsid w:val="00EB4289"/>
    <w:rsid w:val="00EB53BB"/>
    <w:rsid w:val="00EC0F65"/>
    <w:rsid w:val="00EE2ABD"/>
    <w:rsid w:val="00F0295D"/>
    <w:rsid w:val="00F0435D"/>
    <w:rsid w:val="00F145E5"/>
    <w:rsid w:val="00F234AA"/>
    <w:rsid w:val="00F24EA6"/>
    <w:rsid w:val="00F24F83"/>
    <w:rsid w:val="00F33A87"/>
    <w:rsid w:val="00F416E7"/>
    <w:rsid w:val="00F52DF1"/>
    <w:rsid w:val="00F8419A"/>
    <w:rsid w:val="00F910AC"/>
    <w:rsid w:val="00F96558"/>
    <w:rsid w:val="00FA0F29"/>
    <w:rsid w:val="00FB314E"/>
    <w:rsid w:val="00FB69E0"/>
    <w:rsid w:val="00FB7FAC"/>
    <w:rsid w:val="00FC123B"/>
    <w:rsid w:val="00FC676C"/>
    <w:rsid w:val="00FD2BFA"/>
    <w:rsid w:val="00FD2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D83A"/>
  <w15:chartTrackingRefBased/>
  <w15:docId w15:val="{DE64DC2A-39F5-4C7B-9470-EF161B49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01D3"/>
    <w:pPr>
      <w:overflowPunct w:val="0"/>
      <w:autoSpaceDE w:val="0"/>
      <w:autoSpaceDN w:val="0"/>
      <w:adjustRightInd w:val="0"/>
      <w:textAlignment w:val="baseline"/>
    </w:pPr>
    <w:rPr>
      <w:rFonts w:ascii="Arial" w:hAnsi="Arial"/>
      <w:sz w:val="22"/>
      <w:lang w:eastAsia="en-US"/>
    </w:rPr>
  </w:style>
  <w:style w:type="paragraph" w:styleId="Heading1">
    <w:name w:val="heading 1"/>
    <w:basedOn w:val="Normal"/>
    <w:next w:val="Normal"/>
    <w:qFormat/>
    <w:rsid w:val="00C201D3"/>
    <w:pPr>
      <w:keepNext/>
      <w:tabs>
        <w:tab w:val="center" w:pos="4513"/>
      </w:tabs>
      <w:suppressAutoHyphens/>
      <w:jc w:val="center"/>
      <w:outlineLvl w:val="0"/>
    </w:pPr>
    <w:rPr>
      <w:rFonts w:ascii="Univers" w:hAnsi="Univers"/>
      <w:b/>
      <w:spacing w:val="-3"/>
      <w:sz w:val="24"/>
    </w:rPr>
  </w:style>
  <w:style w:type="paragraph" w:styleId="Heading2">
    <w:name w:val="heading 2"/>
    <w:basedOn w:val="Normal"/>
    <w:next w:val="Normal"/>
    <w:qFormat/>
    <w:rsid w:val="00C201D3"/>
    <w:pPr>
      <w:keepNext/>
      <w:tabs>
        <w:tab w:val="center" w:pos="4513"/>
      </w:tabs>
      <w:suppressAutoHyphens/>
      <w:ind w:left="709" w:hanging="709"/>
      <w:jc w:val="center"/>
      <w:outlineLvl w:val="1"/>
    </w:pPr>
    <w:rPr>
      <w:b/>
      <w:spacing w:val="-3"/>
      <w:sz w:val="24"/>
    </w:rPr>
  </w:style>
  <w:style w:type="paragraph" w:styleId="Heading3">
    <w:name w:val="heading 3"/>
    <w:basedOn w:val="Normal"/>
    <w:next w:val="Normal"/>
    <w:qFormat/>
    <w:rsid w:val="00D35E7E"/>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01D3"/>
    <w:pPr>
      <w:tabs>
        <w:tab w:val="center" w:pos="4153"/>
        <w:tab w:val="right" w:pos="8306"/>
      </w:tabs>
    </w:pPr>
  </w:style>
  <w:style w:type="paragraph" w:customStyle="1" w:styleId="HangingIndent">
    <w:name w:val="Hanging Indent"/>
    <w:basedOn w:val="Normal"/>
    <w:rsid w:val="00C201D3"/>
    <w:pPr>
      <w:ind w:left="851" w:hanging="851"/>
    </w:pPr>
  </w:style>
  <w:style w:type="paragraph" w:styleId="Footer">
    <w:name w:val="footer"/>
    <w:basedOn w:val="Normal"/>
    <w:rsid w:val="00C201D3"/>
    <w:pPr>
      <w:tabs>
        <w:tab w:val="center" w:pos="4153"/>
        <w:tab w:val="right" w:pos="8306"/>
      </w:tabs>
    </w:pPr>
  </w:style>
  <w:style w:type="character" w:styleId="PageNumber">
    <w:name w:val="page number"/>
    <w:basedOn w:val="DefaultParagraphFont"/>
    <w:rsid w:val="00C201D3"/>
  </w:style>
  <w:style w:type="paragraph" w:styleId="Caption">
    <w:name w:val="caption"/>
    <w:basedOn w:val="Normal"/>
    <w:next w:val="Normal"/>
    <w:qFormat/>
    <w:rsid w:val="00C201D3"/>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pPr>
    <w:rPr>
      <w:b/>
      <w:sz w:val="24"/>
    </w:rPr>
  </w:style>
  <w:style w:type="paragraph" w:styleId="BodyText2">
    <w:name w:val="Body Text 2"/>
    <w:basedOn w:val="Normal"/>
    <w:rsid w:val="00C201D3"/>
    <w:pPr>
      <w:tabs>
        <w:tab w:val="left" w:pos="2160"/>
        <w:tab w:val="left" w:pos="4860"/>
      </w:tabs>
      <w:suppressAutoHyphens/>
      <w:ind w:left="709" w:hanging="709"/>
      <w:jc w:val="both"/>
    </w:pPr>
    <w:rPr>
      <w:rFonts w:ascii="Univers" w:hAnsi="Univers"/>
      <w:spacing w:val="-3"/>
    </w:rPr>
  </w:style>
  <w:style w:type="paragraph" w:styleId="BodyTextIndent2">
    <w:name w:val="Body Text Indent 2"/>
    <w:basedOn w:val="Normal"/>
    <w:rsid w:val="00C201D3"/>
    <w:pPr>
      <w:suppressAutoHyphens/>
      <w:ind w:left="709"/>
      <w:jc w:val="both"/>
    </w:pPr>
    <w:rPr>
      <w:rFonts w:ascii="Univers" w:hAnsi="Univers"/>
      <w:spacing w:val="-3"/>
    </w:rPr>
  </w:style>
  <w:style w:type="paragraph" w:styleId="BodyTextIndent3">
    <w:name w:val="Body Text Indent 3"/>
    <w:basedOn w:val="Normal"/>
    <w:rsid w:val="00C201D3"/>
    <w:pPr>
      <w:suppressAutoHyphens/>
      <w:ind w:left="1560" w:hanging="851"/>
      <w:jc w:val="both"/>
    </w:pPr>
    <w:rPr>
      <w:rFonts w:ascii="Univers" w:hAnsi="Univers"/>
      <w:spacing w:val="-3"/>
    </w:rPr>
  </w:style>
  <w:style w:type="paragraph" w:styleId="BodyText">
    <w:name w:val="Body Text"/>
    <w:basedOn w:val="Normal"/>
    <w:link w:val="BodyTextChar"/>
    <w:rsid w:val="00D35E7E"/>
    <w:pPr>
      <w:spacing w:after="120"/>
    </w:pPr>
  </w:style>
  <w:style w:type="paragraph" w:styleId="BodyTextIndent">
    <w:name w:val="Body Text Indent"/>
    <w:basedOn w:val="Normal"/>
    <w:rsid w:val="00D35E7E"/>
    <w:pPr>
      <w:spacing w:after="120"/>
      <w:ind w:left="360"/>
    </w:pPr>
  </w:style>
  <w:style w:type="table" w:styleId="TableGrid">
    <w:name w:val="Table Grid"/>
    <w:basedOn w:val="TableNormal"/>
    <w:uiPriority w:val="39"/>
    <w:rsid w:val="0062387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2387F"/>
    <w:rPr>
      <w:rFonts w:ascii="Tahoma" w:hAnsi="Tahoma" w:cs="Tahoma"/>
      <w:sz w:val="16"/>
      <w:szCs w:val="16"/>
    </w:rPr>
  </w:style>
  <w:style w:type="table" w:customStyle="1" w:styleId="TableGrid1">
    <w:name w:val="Table Grid1"/>
    <w:basedOn w:val="TableNormal"/>
    <w:next w:val="TableGrid"/>
    <w:rsid w:val="007D29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Normal"/>
    <w:link w:val="TableHeadingChar"/>
    <w:rsid w:val="00C175AE"/>
    <w:pPr>
      <w:overflowPunct/>
      <w:autoSpaceDE/>
      <w:autoSpaceDN/>
      <w:adjustRightInd/>
      <w:spacing w:after="240"/>
      <w:textAlignment w:val="auto"/>
    </w:pPr>
    <w:rPr>
      <w:b/>
      <w:sz w:val="20"/>
    </w:rPr>
  </w:style>
  <w:style w:type="character" w:customStyle="1" w:styleId="TableHeadingChar">
    <w:name w:val="Table Heading Char"/>
    <w:link w:val="TableHeading"/>
    <w:rsid w:val="00C175AE"/>
    <w:rPr>
      <w:rFonts w:ascii="Arial" w:hAnsi="Arial"/>
      <w:b/>
      <w:lang w:eastAsia="en-US"/>
    </w:rPr>
  </w:style>
  <w:style w:type="paragraph" w:styleId="NormalWeb">
    <w:name w:val="Normal (Web)"/>
    <w:basedOn w:val="Normal"/>
    <w:uiPriority w:val="99"/>
    <w:rsid w:val="00B36F4F"/>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character" w:styleId="Strong">
    <w:name w:val="Strong"/>
    <w:uiPriority w:val="22"/>
    <w:qFormat/>
    <w:rsid w:val="00B36F4F"/>
    <w:rPr>
      <w:b/>
      <w:bCs/>
    </w:rPr>
  </w:style>
  <w:style w:type="character" w:styleId="Hyperlink">
    <w:name w:val="Hyperlink"/>
    <w:uiPriority w:val="99"/>
    <w:rsid w:val="00B36F4F"/>
    <w:rPr>
      <w:color w:val="0000FF"/>
      <w:u w:val="single"/>
    </w:rPr>
  </w:style>
  <w:style w:type="paragraph" w:customStyle="1" w:styleId="Default">
    <w:name w:val="Default"/>
    <w:rsid w:val="00147DF5"/>
    <w:pPr>
      <w:autoSpaceDE w:val="0"/>
      <w:autoSpaceDN w:val="0"/>
      <w:adjustRightInd w:val="0"/>
    </w:pPr>
    <w:rPr>
      <w:color w:val="000000"/>
      <w:sz w:val="24"/>
      <w:szCs w:val="24"/>
    </w:rPr>
  </w:style>
  <w:style w:type="paragraph" w:styleId="NoSpacing">
    <w:name w:val="No Spacing"/>
    <w:uiPriority w:val="1"/>
    <w:qFormat/>
    <w:rsid w:val="0002113B"/>
    <w:rPr>
      <w:rFonts w:ascii="Calibri" w:eastAsia="Calibri" w:hAnsi="Calibri"/>
      <w:sz w:val="22"/>
      <w:szCs w:val="22"/>
      <w:lang w:eastAsia="en-US"/>
    </w:rPr>
  </w:style>
  <w:style w:type="character" w:customStyle="1" w:styleId="BodyTextChar">
    <w:name w:val="Body Text Char"/>
    <w:link w:val="BodyText"/>
    <w:rsid w:val="0002113B"/>
    <w:rPr>
      <w:rFonts w:ascii="Arial" w:hAnsi="Arial"/>
      <w:sz w:val="22"/>
      <w:lang w:eastAsia="en-US"/>
    </w:rPr>
  </w:style>
  <w:style w:type="paragraph" w:styleId="ListParagraph">
    <w:name w:val="List Paragraph"/>
    <w:basedOn w:val="Normal"/>
    <w:uiPriority w:val="34"/>
    <w:qFormat/>
    <w:rsid w:val="0002113B"/>
    <w:pPr>
      <w:ind w:left="720"/>
    </w:pPr>
  </w:style>
  <w:style w:type="character" w:customStyle="1" w:styleId="apple-converted-space">
    <w:name w:val="apple-converted-space"/>
    <w:rsid w:val="00DC4C52"/>
  </w:style>
  <w:style w:type="paragraph" w:customStyle="1" w:styleId="p1">
    <w:name w:val="p1"/>
    <w:basedOn w:val="Normal"/>
    <w:uiPriority w:val="99"/>
    <w:rsid w:val="00C923FB"/>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paragraph" w:customStyle="1" w:styleId="internal-navitem">
    <w:name w:val="internal-nav__item"/>
    <w:basedOn w:val="Normal"/>
    <w:uiPriority w:val="99"/>
    <w:rsid w:val="00C923FB"/>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character" w:styleId="Emphasis">
    <w:name w:val="Emphasis"/>
    <w:qFormat/>
    <w:rsid w:val="00B72A49"/>
    <w:rPr>
      <w:i/>
      <w:iCs/>
    </w:rPr>
  </w:style>
  <w:style w:type="character" w:styleId="UnresolvedMention">
    <w:name w:val="Unresolved Mention"/>
    <w:uiPriority w:val="99"/>
    <w:semiHidden/>
    <w:unhideWhenUsed/>
    <w:rsid w:val="00F043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01809">
      <w:bodyDiv w:val="1"/>
      <w:marLeft w:val="0"/>
      <w:marRight w:val="0"/>
      <w:marTop w:val="0"/>
      <w:marBottom w:val="0"/>
      <w:divBdr>
        <w:top w:val="none" w:sz="0" w:space="0" w:color="auto"/>
        <w:left w:val="none" w:sz="0" w:space="0" w:color="auto"/>
        <w:bottom w:val="none" w:sz="0" w:space="0" w:color="auto"/>
        <w:right w:val="none" w:sz="0" w:space="0" w:color="auto"/>
      </w:divBdr>
      <w:divsChild>
        <w:div w:id="878780705">
          <w:marLeft w:val="0"/>
          <w:marRight w:val="0"/>
          <w:marTop w:val="0"/>
          <w:marBottom w:val="0"/>
          <w:divBdr>
            <w:top w:val="none" w:sz="0" w:space="0" w:color="auto"/>
            <w:left w:val="none" w:sz="0" w:space="0" w:color="auto"/>
            <w:bottom w:val="none" w:sz="0" w:space="0" w:color="auto"/>
            <w:right w:val="none" w:sz="0" w:space="0" w:color="auto"/>
          </w:divBdr>
          <w:divsChild>
            <w:div w:id="625745570">
              <w:marLeft w:val="0"/>
              <w:marRight w:val="900"/>
              <w:marTop w:val="0"/>
              <w:marBottom w:val="0"/>
              <w:divBdr>
                <w:top w:val="none" w:sz="0" w:space="0" w:color="auto"/>
                <w:left w:val="none" w:sz="0" w:space="0" w:color="auto"/>
                <w:bottom w:val="none" w:sz="0" w:space="0" w:color="auto"/>
                <w:right w:val="none" w:sz="0" w:space="0" w:color="auto"/>
              </w:divBdr>
              <w:divsChild>
                <w:div w:id="542640390">
                  <w:marLeft w:val="0"/>
                  <w:marRight w:val="0"/>
                  <w:marTop w:val="0"/>
                  <w:marBottom w:val="0"/>
                  <w:divBdr>
                    <w:top w:val="none" w:sz="0" w:space="0" w:color="auto"/>
                    <w:left w:val="none" w:sz="0" w:space="0" w:color="auto"/>
                    <w:bottom w:val="none" w:sz="0" w:space="0" w:color="auto"/>
                    <w:right w:val="none" w:sz="0" w:space="0" w:color="auto"/>
                  </w:divBdr>
                  <w:divsChild>
                    <w:div w:id="1140920722">
                      <w:marLeft w:val="2"/>
                      <w:marRight w:val="0"/>
                      <w:marTop w:val="0"/>
                      <w:marBottom w:val="690"/>
                      <w:divBdr>
                        <w:top w:val="none" w:sz="0" w:space="0" w:color="auto"/>
                        <w:left w:val="none" w:sz="0" w:space="0" w:color="auto"/>
                        <w:bottom w:val="none" w:sz="0" w:space="0" w:color="auto"/>
                        <w:right w:val="none" w:sz="0" w:space="0" w:color="auto"/>
                      </w:divBdr>
                    </w:div>
                  </w:divsChild>
                </w:div>
              </w:divsChild>
            </w:div>
          </w:divsChild>
        </w:div>
      </w:divsChild>
    </w:div>
    <w:div w:id="109517696">
      <w:bodyDiv w:val="1"/>
      <w:marLeft w:val="0"/>
      <w:marRight w:val="0"/>
      <w:marTop w:val="0"/>
      <w:marBottom w:val="0"/>
      <w:divBdr>
        <w:top w:val="none" w:sz="0" w:space="0" w:color="auto"/>
        <w:left w:val="none" w:sz="0" w:space="0" w:color="auto"/>
        <w:bottom w:val="none" w:sz="0" w:space="0" w:color="auto"/>
        <w:right w:val="none" w:sz="0" w:space="0" w:color="auto"/>
      </w:divBdr>
    </w:div>
    <w:div w:id="184758946">
      <w:bodyDiv w:val="1"/>
      <w:marLeft w:val="0"/>
      <w:marRight w:val="0"/>
      <w:marTop w:val="0"/>
      <w:marBottom w:val="0"/>
      <w:divBdr>
        <w:top w:val="none" w:sz="0" w:space="0" w:color="auto"/>
        <w:left w:val="none" w:sz="0" w:space="0" w:color="auto"/>
        <w:bottom w:val="none" w:sz="0" w:space="0" w:color="auto"/>
        <w:right w:val="none" w:sz="0" w:space="0" w:color="auto"/>
      </w:divBdr>
    </w:div>
    <w:div w:id="287517365">
      <w:bodyDiv w:val="1"/>
      <w:marLeft w:val="0"/>
      <w:marRight w:val="0"/>
      <w:marTop w:val="0"/>
      <w:marBottom w:val="0"/>
      <w:divBdr>
        <w:top w:val="none" w:sz="0" w:space="0" w:color="auto"/>
        <w:left w:val="none" w:sz="0" w:space="0" w:color="auto"/>
        <w:bottom w:val="none" w:sz="0" w:space="0" w:color="auto"/>
        <w:right w:val="none" w:sz="0" w:space="0" w:color="auto"/>
      </w:divBdr>
    </w:div>
    <w:div w:id="311326389">
      <w:bodyDiv w:val="1"/>
      <w:marLeft w:val="0"/>
      <w:marRight w:val="0"/>
      <w:marTop w:val="0"/>
      <w:marBottom w:val="0"/>
      <w:divBdr>
        <w:top w:val="none" w:sz="0" w:space="0" w:color="auto"/>
        <w:left w:val="none" w:sz="0" w:space="0" w:color="auto"/>
        <w:bottom w:val="none" w:sz="0" w:space="0" w:color="auto"/>
        <w:right w:val="none" w:sz="0" w:space="0" w:color="auto"/>
      </w:divBdr>
    </w:div>
    <w:div w:id="323776676">
      <w:bodyDiv w:val="1"/>
      <w:marLeft w:val="0"/>
      <w:marRight w:val="0"/>
      <w:marTop w:val="0"/>
      <w:marBottom w:val="0"/>
      <w:divBdr>
        <w:top w:val="none" w:sz="0" w:space="0" w:color="auto"/>
        <w:left w:val="none" w:sz="0" w:space="0" w:color="auto"/>
        <w:bottom w:val="none" w:sz="0" w:space="0" w:color="auto"/>
        <w:right w:val="none" w:sz="0" w:space="0" w:color="auto"/>
      </w:divBdr>
    </w:div>
    <w:div w:id="596408425">
      <w:bodyDiv w:val="1"/>
      <w:marLeft w:val="0"/>
      <w:marRight w:val="0"/>
      <w:marTop w:val="0"/>
      <w:marBottom w:val="0"/>
      <w:divBdr>
        <w:top w:val="none" w:sz="0" w:space="0" w:color="auto"/>
        <w:left w:val="none" w:sz="0" w:space="0" w:color="auto"/>
        <w:bottom w:val="none" w:sz="0" w:space="0" w:color="auto"/>
        <w:right w:val="none" w:sz="0" w:space="0" w:color="auto"/>
      </w:divBdr>
    </w:div>
    <w:div w:id="615409983">
      <w:bodyDiv w:val="1"/>
      <w:marLeft w:val="0"/>
      <w:marRight w:val="0"/>
      <w:marTop w:val="0"/>
      <w:marBottom w:val="0"/>
      <w:divBdr>
        <w:top w:val="none" w:sz="0" w:space="0" w:color="auto"/>
        <w:left w:val="none" w:sz="0" w:space="0" w:color="auto"/>
        <w:bottom w:val="none" w:sz="0" w:space="0" w:color="auto"/>
        <w:right w:val="none" w:sz="0" w:space="0" w:color="auto"/>
      </w:divBdr>
    </w:div>
    <w:div w:id="885260438">
      <w:bodyDiv w:val="1"/>
      <w:marLeft w:val="0"/>
      <w:marRight w:val="0"/>
      <w:marTop w:val="0"/>
      <w:marBottom w:val="0"/>
      <w:divBdr>
        <w:top w:val="none" w:sz="0" w:space="0" w:color="auto"/>
        <w:left w:val="none" w:sz="0" w:space="0" w:color="auto"/>
        <w:bottom w:val="none" w:sz="0" w:space="0" w:color="auto"/>
        <w:right w:val="none" w:sz="0" w:space="0" w:color="auto"/>
      </w:divBdr>
    </w:div>
    <w:div w:id="1000279082">
      <w:bodyDiv w:val="1"/>
      <w:marLeft w:val="0"/>
      <w:marRight w:val="0"/>
      <w:marTop w:val="0"/>
      <w:marBottom w:val="0"/>
      <w:divBdr>
        <w:top w:val="none" w:sz="0" w:space="0" w:color="auto"/>
        <w:left w:val="none" w:sz="0" w:space="0" w:color="auto"/>
        <w:bottom w:val="none" w:sz="0" w:space="0" w:color="auto"/>
        <w:right w:val="none" w:sz="0" w:space="0" w:color="auto"/>
      </w:divBdr>
    </w:div>
    <w:div w:id="1003048583">
      <w:bodyDiv w:val="1"/>
      <w:marLeft w:val="0"/>
      <w:marRight w:val="0"/>
      <w:marTop w:val="0"/>
      <w:marBottom w:val="0"/>
      <w:divBdr>
        <w:top w:val="none" w:sz="0" w:space="0" w:color="auto"/>
        <w:left w:val="none" w:sz="0" w:space="0" w:color="auto"/>
        <w:bottom w:val="none" w:sz="0" w:space="0" w:color="auto"/>
        <w:right w:val="none" w:sz="0" w:space="0" w:color="auto"/>
      </w:divBdr>
      <w:divsChild>
        <w:div w:id="229775416">
          <w:marLeft w:val="0"/>
          <w:marRight w:val="0"/>
          <w:marTop w:val="0"/>
          <w:marBottom w:val="0"/>
          <w:divBdr>
            <w:top w:val="none" w:sz="0" w:space="0" w:color="auto"/>
            <w:left w:val="none" w:sz="0" w:space="0" w:color="auto"/>
            <w:bottom w:val="none" w:sz="0" w:space="0" w:color="auto"/>
            <w:right w:val="none" w:sz="0" w:space="0" w:color="auto"/>
          </w:divBdr>
          <w:divsChild>
            <w:div w:id="1242761574">
              <w:marLeft w:val="0"/>
              <w:marRight w:val="0"/>
              <w:marTop w:val="0"/>
              <w:marBottom w:val="0"/>
              <w:divBdr>
                <w:top w:val="single" w:sz="2" w:space="0" w:color="FFFFFF"/>
                <w:left w:val="single" w:sz="6" w:space="0" w:color="FFFFFF"/>
                <w:bottom w:val="single" w:sz="6" w:space="0" w:color="FFFFFF"/>
                <w:right w:val="single" w:sz="6" w:space="0" w:color="FFFFFF"/>
              </w:divBdr>
              <w:divsChild>
                <w:div w:id="1209295040">
                  <w:marLeft w:val="0"/>
                  <w:marRight w:val="0"/>
                  <w:marTop w:val="0"/>
                  <w:marBottom w:val="0"/>
                  <w:divBdr>
                    <w:top w:val="single" w:sz="6" w:space="1" w:color="D3D3D3"/>
                    <w:left w:val="none" w:sz="0" w:space="0" w:color="auto"/>
                    <w:bottom w:val="none" w:sz="0" w:space="0" w:color="auto"/>
                    <w:right w:val="none" w:sz="0" w:space="0" w:color="auto"/>
                  </w:divBdr>
                  <w:divsChild>
                    <w:div w:id="1823421412">
                      <w:marLeft w:val="0"/>
                      <w:marRight w:val="0"/>
                      <w:marTop w:val="0"/>
                      <w:marBottom w:val="0"/>
                      <w:divBdr>
                        <w:top w:val="none" w:sz="0" w:space="0" w:color="auto"/>
                        <w:left w:val="none" w:sz="0" w:space="0" w:color="auto"/>
                        <w:bottom w:val="none" w:sz="0" w:space="0" w:color="auto"/>
                        <w:right w:val="none" w:sz="0" w:space="0" w:color="auto"/>
                      </w:divBdr>
                      <w:divsChild>
                        <w:div w:id="925189184">
                          <w:marLeft w:val="0"/>
                          <w:marRight w:val="0"/>
                          <w:marTop w:val="0"/>
                          <w:marBottom w:val="0"/>
                          <w:divBdr>
                            <w:top w:val="none" w:sz="0" w:space="0" w:color="auto"/>
                            <w:left w:val="none" w:sz="0" w:space="0" w:color="auto"/>
                            <w:bottom w:val="none" w:sz="0" w:space="0" w:color="auto"/>
                            <w:right w:val="none" w:sz="0" w:space="0" w:color="auto"/>
                          </w:divBdr>
                          <w:divsChild>
                            <w:div w:id="3727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869883">
      <w:bodyDiv w:val="1"/>
      <w:marLeft w:val="0"/>
      <w:marRight w:val="0"/>
      <w:marTop w:val="0"/>
      <w:marBottom w:val="0"/>
      <w:divBdr>
        <w:top w:val="none" w:sz="0" w:space="0" w:color="auto"/>
        <w:left w:val="none" w:sz="0" w:space="0" w:color="auto"/>
        <w:bottom w:val="none" w:sz="0" w:space="0" w:color="auto"/>
        <w:right w:val="none" w:sz="0" w:space="0" w:color="auto"/>
      </w:divBdr>
      <w:divsChild>
        <w:div w:id="721177327">
          <w:marLeft w:val="0"/>
          <w:marRight w:val="0"/>
          <w:marTop w:val="0"/>
          <w:marBottom w:val="0"/>
          <w:divBdr>
            <w:top w:val="none" w:sz="0" w:space="0" w:color="auto"/>
            <w:left w:val="none" w:sz="0" w:space="0" w:color="auto"/>
            <w:bottom w:val="none" w:sz="0" w:space="0" w:color="auto"/>
            <w:right w:val="none" w:sz="0" w:space="0" w:color="auto"/>
          </w:divBdr>
          <w:divsChild>
            <w:div w:id="1780638311">
              <w:marLeft w:val="0"/>
              <w:marRight w:val="0"/>
              <w:marTop w:val="3000"/>
              <w:marBottom w:val="0"/>
              <w:divBdr>
                <w:top w:val="none" w:sz="0" w:space="0" w:color="auto"/>
                <w:left w:val="none" w:sz="0" w:space="0" w:color="auto"/>
                <w:bottom w:val="none" w:sz="0" w:space="0" w:color="auto"/>
                <w:right w:val="none" w:sz="0" w:space="0" w:color="auto"/>
              </w:divBdr>
              <w:divsChild>
                <w:div w:id="1158302147">
                  <w:marLeft w:val="0"/>
                  <w:marRight w:val="0"/>
                  <w:marTop w:val="0"/>
                  <w:marBottom w:val="0"/>
                  <w:divBdr>
                    <w:top w:val="none" w:sz="0" w:space="0" w:color="auto"/>
                    <w:left w:val="none" w:sz="0" w:space="0" w:color="auto"/>
                    <w:bottom w:val="none" w:sz="0" w:space="0" w:color="auto"/>
                    <w:right w:val="none" w:sz="0" w:space="0" w:color="auto"/>
                  </w:divBdr>
                  <w:divsChild>
                    <w:div w:id="1509906760">
                      <w:marLeft w:val="0"/>
                      <w:marRight w:val="0"/>
                      <w:marTop w:val="0"/>
                      <w:marBottom w:val="0"/>
                      <w:divBdr>
                        <w:top w:val="none" w:sz="0" w:space="0" w:color="auto"/>
                        <w:left w:val="none" w:sz="0" w:space="0" w:color="auto"/>
                        <w:bottom w:val="none" w:sz="0" w:space="0" w:color="auto"/>
                        <w:right w:val="none" w:sz="0" w:space="0" w:color="auto"/>
                      </w:divBdr>
                      <w:divsChild>
                        <w:div w:id="670256893">
                          <w:marLeft w:val="0"/>
                          <w:marRight w:val="0"/>
                          <w:marTop w:val="0"/>
                          <w:marBottom w:val="0"/>
                          <w:divBdr>
                            <w:top w:val="none" w:sz="0" w:space="0" w:color="auto"/>
                            <w:left w:val="none" w:sz="0" w:space="0" w:color="auto"/>
                            <w:bottom w:val="none" w:sz="0" w:space="0" w:color="auto"/>
                            <w:right w:val="none" w:sz="0" w:space="0" w:color="auto"/>
                          </w:divBdr>
                          <w:divsChild>
                            <w:div w:id="2146924874">
                              <w:marLeft w:val="0"/>
                              <w:marRight w:val="0"/>
                              <w:marTop w:val="0"/>
                              <w:marBottom w:val="0"/>
                              <w:divBdr>
                                <w:top w:val="none" w:sz="0" w:space="0" w:color="auto"/>
                                <w:left w:val="none" w:sz="0" w:space="0" w:color="auto"/>
                                <w:bottom w:val="none" w:sz="0" w:space="0" w:color="auto"/>
                                <w:right w:val="none" w:sz="0" w:space="0" w:color="auto"/>
                              </w:divBdr>
                              <w:divsChild>
                                <w:div w:id="29570041">
                                  <w:marLeft w:val="0"/>
                                  <w:marRight w:val="0"/>
                                  <w:marTop w:val="0"/>
                                  <w:marBottom w:val="0"/>
                                  <w:divBdr>
                                    <w:top w:val="none" w:sz="0" w:space="0" w:color="auto"/>
                                    <w:left w:val="none" w:sz="0" w:space="0" w:color="auto"/>
                                    <w:bottom w:val="none" w:sz="0" w:space="0" w:color="auto"/>
                                    <w:right w:val="none" w:sz="0" w:space="0" w:color="auto"/>
                                  </w:divBdr>
                                  <w:divsChild>
                                    <w:div w:id="5854625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0893395">
      <w:bodyDiv w:val="1"/>
      <w:marLeft w:val="0"/>
      <w:marRight w:val="0"/>
      <w:marTop w:val="0"/>
      <w:marBottom w:val="0"/>
      <w:divBdr>
        <w:top w:val="none" w:sz="0" w:space="0" w:color="auto"/>
        <w:left w:val="none" w:sz="0" w:space="0" w:color="auto"/>
        <w:bottom w:val="none" w:sz="0" w:space="0" w:color="auto"/>
        <w:right w:val="none" w:sz="0" w:space="0" w:color="auto"/>
      </w:divBdr>
    </w:div>
    <w:div w:id="1217745048">
      <w:bodyDiv w:val="1"/>
      <w:marLeft w:val="0"/>
      <w:marRight w:val="0"/>
      <w:marTop w:val="0"/>
      <w:marBottom w:val="0"/>
      <w:divBdr>
        <w:top w:val="none" w:sz="0" w:space="0" w:color="auto"/>
        <w:left w:val="none" w:sz="0" w:space="0" w:color="auto"/>
        <w:bottom w:val="none" w:sz="0" w:space="0" w:color="auto"/>
        <w:right w:val="none" w:sz="0" w:space="0" w:color="auto"/>
      </w:divBdr>
      <w:divsChild>
        <w:div w:id="785274433">
          <w:blockQuote w:val="1"/>
          <w:marLeft w:val="720"/>
          <w:marRight w:val="720"/>
          <w:marTop w:val="100"/>
          <w:marBottom w:val="100"/>
          <w:divBdr>
            <w:top w:val="none" w:sz="0" w:space="0" w:color="auto"/>
            <w:left w:val="single" w:sz="24" w:space="11" w:color="CFAF75"/>
            <w:bottom w:val="none" w:sz="0" w:space="0" w:color="auto"/>
            <w:right w:val="none" w:sz="0" w:space="0" w:color="auto"/>
          </w:divBdr>
        </w:div>
      </w:divsChild>
    </w:div>
    <w:div w:id="1236626059">
      <w:bodyDiv w:val="1"/>
      <w:marLeft w:val="0"/>
      <w:marRight w:val="0"/>
      <w:marTop w:val="0"/>
      <w:marBottom w:val="0"/>
      <w:divBdr>
        <w:top w:val="none" w:sz="0" w:space="0" w:color="auto"/>
        <w:left w:val="none" w:sz="0" w:space="0" w:color="auto"/>
        <w:bottom w:val="none" w:sz="0" w:space="0" w:color="auto"/>
        <w:right w:val="none" w:sz="0" w:space="0" w:color="auto"/>
      </w:divBdr>
    </w:div>
    <w:div w:id="1265842359">
      <w:bodyDiv w:val="1"/>
      <w:marLeft w:val="0"/>
      <w:marRight w:val="0"/>
      <w:marTop w:val="0"/>
      <w:marBottom w:val="0"/>
      <w:divBdr>
        <w:top w:val="none" w:sz="0" w:space="0" w:color="auto"/>
        <w:left w:val="none" w:sz="0" w:space="0" w:color="auto"/>
        <w:bottom w:val="none" w:sz="0" w:space="0" w:color="auto"/>
        <w:right w:val="none" w:sz="0" w:space="0" w:color="auto"/>
      </w:divBdr>
      <w:divsChild>
        <w:div w:id="1790778338">
          <w:marLeft w:val="0"/>
          <w:marRight w:val="0"/>
          <w:marTop w:val="120"/>
          <w:marBottom w:val="120"/>
          <w:divBdr>
            <w:top w:val="none" w:sz="0" w:space="0" w:color="auto"/>
            <w:left w:val="none" w:sz="0" w:space="0" w:color="auto"/>
            <w:bottom w:val="none" w:sz="0" w:space="0" w:color="auto"/>
            <w:right w:val="none" w:sz="0" w:space="0" w:color="auto"/>
          </w:divBdr>
          <w:divsChild>
            <w:div w:id="984969904">
              <w:marLeft w:val="0"/>
              <w:marRight w:val="0"/>
              <w:marTop w:val="0"/>
              <w:marBottom w:val="0"/>
              <w:divBdr>
                <w:top w:val="none" w:sz="0" w:space="0" w:color="auto"/>
                <w:left w:val="none" w:sz="0" w:space="0" w:color="auto"/>
                <w:bottom w:val="none" w:sz="0" w:space="0" w:color="auto"/>
                <w:right w:val="none" w:sz="0" w:space="0" w:color="auto"/>
              </w:divBdr>
              <w:divsChild>
                <w:div w:id="1837528998">
                  <w:marLeft w:val="0"/>
                  <w:marRight w:val="0"/>
                  <w:marTop w:val="0"/>
                  <w:marBottom w:val="0"/>
                  <w:divBdr>
                    <w:top w:val="none" w:sz="0" w:space="0" w:color="auto"/>
                    <w:left w:val="none" w:sz="0" w:space="0" w:color="auto"/>
                    <w:bottom w:val="none" w:sz="0" w:space="0" w:color="auto"/>
                    <w:right w:val="none" w:sz="0" w:space="0" w:color="auto"/>
                  </w:divBdr>
                  <w:divsChild>
                    <w:div w:id="2130934075">
                      <w:marLeft w:val="0"/>
                      <w:marRight w:val="240"/>
                      <w:marTop w:val="0"/>
                      <w:marBottom w:val="0"/>
                      <w:divBdr>
                        <w:top w:val="none" w:sz="0" w:space="0" w:color="auto"/>
                        <w:left w:val="none" w:sz="0" w:space="0" w:color="auto"/>
                        <w:bottom w:val="none" w:sz="0" w:space="0" w:color="auto"/>
                        <w:right w:val="none" w:sz="0" w:space="0" w:color="auto"/>
                      </w:divBdr>
                      <w:divsChild>
                        <w:div w:id="179497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0273319">
      <w:bodyDiv w:val="1"/>
      <w:marLeft w:val="0"/>
      <w:marRight w:val="0"/>
      <w:marTop w:val="0"/>
      <w:marBottom w:val="0"/>
      <w:divBdr>
        <w:top w:val="none" w:sz="0" w:space="0" w:color="auto"/>
        <w:left w:val="none" w:sz="0" w:space="0" w:color="auto"/>
        <w:bottom w:val="none" w:sz="0" w:space="0" w:color="auto"/>
        <w:right w:val="none" w:sz="0" w:space="0" w:color="auto"/>
      </w:divBdr>
    </w:div>
    <w:div w:id="1449275147">
      <w:bodyDiv w:val="1"/>
      <w:marLeft w:val="0"/>
      <w:marRight w:val="0"/>
      <w:marTop w:val="0"/>
      <w:marBottom w:val="0"/>
      <w:divBdr>
        <w:top w:val="none" w:sz="0" w:space="0" w:color="auto"/>
        <w:left w:val="none" w:sz="0" w:space="0" w:color="auto"/>
        <w:bottom w:val="none" w:sz="0" w:space="0" w:color="auto"/>
        <w:right w:val="none" w:sz="0" w:space="0" w:color="auto"/>
      </w:divBdr>
      <w:divsChild>
        <w:div w:id="858201189">
          <w:marLeft w:val="0"/>
          <w:marRight w:val="0"/>
          <w:marTop w:val="0"/>
          <w:marBottom w:val="0"/>
          <w:divBdr>
            <w:top w:val="none" w:sz="0" w:space="0" w:color="auto"/>
            <w:left w:val="none" w:sz="0" w:space="0" w:color="auto"/>
            <w:bottom w:val="none" w:sz="0" w:space="0" w:color="auto"/>
            <w:right w:val="none" w:sz="0" w:space="0" w:color="auto"/>
          </w:divBdr>
          <w:divsChild>
            <w:div w:id="731582026">
              <w:marLeft w:val="3540"/>
              <w:marRight w:val="0"/>
              <w:marTop w:val="0"/>
              <w:marBottom w:val="0"/>
              <w:divBdr>
                <w:top w:val="none" w:sz="0" w:space="0" w:color="auto"/>
                <w:left w:val="none" w:sz="0" w:space="0" w:color="auto"/>
                <w:bottom w:val="none" w:sz="0" w:space="0" w:color="auto"/>
                <w:right w:val="none" w:sz="0" w:space="0" w:color="auto"/>
              </w:divBdr>
            </w:div>
          </w:divsChild>
        </w:div>
      </w:divsChild>
    </w:div>
    <w:div w:id="1598175418">
      <w:bodyDiv w:val="1"/>
      <w:marLeft w:val="0"/>
      <w:marRight w:val="0"/>
      <w:marTop w:val="0"/>
      <w:marBottom w:val="0"/>
      <w:divBdr>
        <w:top w:val="none" w:sz="0" w:space="0" w:color="auto"/>
        <w:left w:val="none" w:sz="0" w:space="0" w:color="auto"/>
        <w:bottom w:val="none" w:sz="0" w:space="0" w:color="auto"/>
        <w:right w:val="none" w:sz="0" w:space="0" w:color="auto"/>
      </w:divBdr>
    </w:div>
    <w:div w:id="1660766955">
      <w:bodyDiv w:val="1"/>
      <w:marLeft w:val="0"/>
      <w:marRight w:val="0"/>
      <w:marTop w:val="0"/>
      <w:marBottom w:val="0"/>
      <w:divBdr>
        <w:top w:val="none" w:sz="0" w:space="0" w:color="auto"/>
        <w:left w:val="none" w:sz="0" w:space="0" w:color="auto"/>
        <w:bottom w:val="none" w:sz="0" w:space="0" w:color="auto"/>
        <w:right w:val="none" w:sz="0" w:space="0" w:color="auto"/>
      </w:divBdr>
      <w:divsChild>
        <w:div w:id="1106804597">
          <w:marLeft w:val="0"/>
          <w:marRight w:val="0"/>
          <w:marTop w:val="0"/>
          <w:marBottom w:val="0"/>
          <w:divBdr>
            <w:top w:val="none" w:sz="0" w:space="0" w:color="auto"/>
            <w:left w:val="none" w:sz="0" w:space="0" w:color="auto"/>
            <w:bottom w:val="none" w:sz="0" w:space="0" w:color="auto"/>
            <w:right w:val="none" w:sz="0" w:space="0" w:color="auto"/>
          </w:divBdr>
        </w:div>
      </w:divsChild>
    </w:div>
    <w:div w:id="1683161256">
      <w:bodyDiv w:val="1"/>
      <w:marLeft w:val="0"/>
      <w:marRight w:val="0"/>
      <w:marTop w:val="0"/>
      <w:marBottom w:val="0"/>
      <w:divBdr>
        <w:top w:val="none" w:sz="0" w:space="0" w:color="auto"/>
        <w:left w:val="none" w:sz="0" w:space="0" w:color="auto"/>
        <w:bottom w:val="none" w:sz="0" w:space="0" w:color="auto"/>
        <w:right w:val="none" w:sz="0" w:space="0" w:color="auto"/>
      </w:divBdr>
    </w:div>
    <w:div w:id="1746879530">
      <w:bodyDiv w:val="1"/>
      <w:marLeft w:val="0"/>
      <w:marRight w:val="0"/>
      <w:marTop w:val="0"/>
      <w:marBottom w:val="0"/>
      <w:divBdr>
        <w:top w:val="none" w:sz="0" w:space="0" w:color="auto"/>
        <w:left w:val="none" w:sz="0" w:space="0" w:color="auto"/>
        <w:bottom w:val="none" w:sz="0" w:space="0" w:color="auto"/>
        <w:right w:val="none" w:sz="0" w:space="0" w:color="auto"/>
      </w:divBdr>
    </w:div>
    <w:div w:id="2066641351">
      <w:bodyDiv w:val="1"/>
      <w:marLeft w:val="0"/>
      <w:marRight w:val="0"/>
      <w:marTop w:val="0"/>
      <w:marBottom w:val="0"/>
      <w:divBdr>
        <w:top w:val="none" w:sz="0" w:space="0" w:color="auto"/>
        <w:left w:val="none" w:sz="0" w:space="0" w:color="auto"/>
        <w:bottom w:val="none" w:sz="0" w:space="0" w:color="auto"/>
        <w:right w:val="none" w:sz="0" w:space="0" w:color="auto"/>
      </w:divBdr>
      <w:divsChild>
        <w:div w:id="288054121">
          <w:marLeft w:val="0"/>
          <w:marRight w:val="0"/>
          <w:marTop w:val="0"/>
          <w:marBottom w:val="0"/>
          <w:divBdr>
            <w:top w:val="none" w:sz="0" w:space="0" w:color="auto"/>
            <w:left w:val="none" w:sz="0" w:space="0" w:color="auto"/>
            <w:bottom w:val="none" w:sz="0" w:space="0" w:color="auto"/>
            <w:right w:val="none" w:sz="0" w:space="0" w:color="auto"/>
          </w:divBdr>
        </w:div>
      </w:divsChild>
    </w:div>
    <w:div w:id="210726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activity xmlns="b8135d58-e7f1-4025-8cb0-6d3071ca8755"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3AD7A60FD7F71429D27895FE98D051F" ma:contentTypeVersion="21" ma:contentTypeDescription="Create a new document." ma:contentTypeScope="" ma:versionID="cd46e8e40a7add32649ca4aefda68b31">
  <xsd:schema xmlns:xsd="http://www.w3.org/2001/XMLSchema" xmlns:xs="http://www.w3.org/2001/XMLSchema" xmlns:p="http://schemas.microsoft.com/office/2006/metadata/properties" xmlns:ns1="http://schemas.microsoft.com/sharepoint/v3" xmlns:ns3="b8135d58-e7f1-4025-8cb0-6d3071ca8755" xmlns:ns4="618d2dc9-0f64-4c6f-a726-0a061039f40f" targetNamespace="http://schemas.microsoft.com/office/2006/metadata/properties" ma:root="true" ma:fieldsID="e4e5a55b6a06791f768d3a727df39537" ns1:_="" ns3:_="" ns4:_="">
    <xsd:import namespace="http://schemas.microsoft.com/sharepoint/v3"/>
    <xsd:import namespace="b8135d58-e7f1-4025-8cb0-6d3071ca8755"/>
    <xsd:import namespace="618d2dc9-0f64-4c6f-a726-0a061039f40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135d58-e7f1-4025-8cb0-6d3071ca87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8d2dc9-0f64-4c6f-a726-0a061039f40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12F308-EE0E-409D-A912-F9C57985858A}">
  <ds:schemaRefs>
    <ds:schemaRef ds:uri="http://schemas.openxmlformats.org/officeDocument/2006/bibliography"/>
  </ds:schemaRefs>
</ds:datastoreItem>
</file>

<file path=customXml/itemProps2.xml><?xml version="1.0" encoding="utf-8"?>
<ds:datastoreItem xmlns:ds="http://schemas.openxmlformats.org/officeDocument/2006/customXml" ds:itemID="{98F12B6F-90F4-4E1D-8740-780323F0997E}">
  <ds:schemaRefs>
    <ds:schemaRef ds:uri="http://schemas.microsoft.com/office/2006/metadata/longProperties"/>
  </ds:schemaRefs>
</ds:datastoreItem>
</file>

<file path=customXml/itemProps3.xml><?xml version="1.0" encoding="utf-8"?>
<ds:datastoreItem xmlns:ds="http://schemas.openxmlformats.org/officeDocument/2006/customXml" ds:itemID="{289C4A65-6622-4CE2-AE71-CA83320AD4CC}">
  <ds:schemaRefs>
    <ds:schemaRef ds:uri="http://schemas.microsoft.com/office/2006/metadata/properties"/>
    <ds:schemaRef ds:uri="http://schemas.microsoft.com/office/infopath/2007/PartnerControls"/>
    <ds:schemaRef ds:uri="b8135d58-e7f1-4025-8cb0-6d3071ca8755"/>
    <ds:schemaRef ds:uri="http://schemas.microsoft.com/sharepoint/v3"/>
  </ds:schemaRefs>
</ds:datastoreItem>
</file>

<file path=customXml/itemProps4.xml><?xml version="1.0" encoding="utf-8"?>
<ds:datastoreItem xmlns:ds="http://schemas.openxmlformats.org/officeDocument/2006/customXml" ds:itemID="{2BFD58E5-8635-4E99-BD3F-FC5678542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135d58-e7f1-4025-8cb0-6d3071ca8755"/>
    <ds:schemaRef ds:uri="618d2dc9-0f64-4c6f-a726-0a061039f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EF168CC-D181-4118-B949-6884335A63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2506</Words>
  <Characters>14288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HURTWOOD HOUSE SCHOOL</vt:lpstr>
    </vt:vector>
  </TitlesOfParts>
  <Company>Surrey</Company>
  <LinksUpToDate>false</LinksUpToDate>
  <CharactersWithSpaces>16761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HURTWOOD HOUSE SCHOOL</dc:title>
  <dc:subject/>
  <dc:creator>steve.crowley</dc:creator>
  <cp:keywords/>
  <cp:lastModifiedBy>Cathy Ellis</cp:lastModifiedBy>
  <cp:revision>3</cp:revision>
  <cp:lastPrinted>2023-06-07T10:14:00Z</cp:lastPrinted>
  <dcterms:created xsi:type="dcterms:W3CDTF">2026-07-01T06:39:00Z</dcterms:created>
  <dcterms:modified xsi:type="dcterms:W3CDTF">2026-07-06T11:02:00Z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0x01010013AD7A60FD7F71429D27895FE98D051F</vt:lpwstr>
  </property>
  <property fmtid="{D5CDD505-2E9C-101B-9397-08002B2CF9AE}" pid="3" name="_dlc_DocId">
    <vt:lpwstr>4NSADAHQWY2F-293911774-1598</vt:lpwstr>
  </property>
  <property fmtid="{D5CDD505-2E9C-101B-9397-08002B2CF9AE}" pid="4" name="_dlc_DocIdItemGuid">
    <vt:lpwstr>7c7b3877-e977-43b6-b2f7-93ab903cba58</vt:lpwstr>
  </property>
  <property fmtid="{D5CDD505-2E9C-101B-9397-08002B2CF9AE}" pid="5" name="_dlc_DocIdUrl">
    <vt:lpwstr>https://hurtwood.sharepoint.com/sites/Staff/_layouts/15/DocIdRedir.aspx?ID=4NSADAHQWY2F-293911774-1598, 4NSADAHQWY2F-293911774-1598</vt:lpwstr>
  </property>
</Properties>
</file>